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B7" w:rsidRPr="008E308E" w:rsidRDefault="00213FB7" w:rsidP="00D56A52">
      <w:pPr>
        <w:autoSpaceDE w:val="0"/>
        <w:autoSpaceDN w:val="0"/>
        <w:adjustRightInd w:val="0"/>
        <w:spacing w:before="120"/>
        <w:jc w:val="center"/>
        <w:rPr>
          <w:rFonts w:ascii="TH SarabunPSK" w:eastAsia="MS Mincho" w:hAnsi="TH SarabunPSK" w:cs="TH SarabunPSK"/>
          <w:b/>
          <w:bCs/>
          <w:sz w:val="32"/>
          <w:szCs w:val="32"/>
          <w:lang w:eastAsia="ja-JP" w:bidi="ar-SA"/>
        </w:rPr>
      </w:pPr>
      <w:r w:rsidRPr="008E308E">
        <w:rPr>
          <w:rFonts w:ascii="TH SarabunPSK" w:eastAsia="MS Mincho" w:hAnsi="TH SarabunPSK" w:cs="TH SarabunPSK"/>
          <w:b/>
          <w:bCs/>
          <w:sz w:val="32"/>
          <w:szCs w:val="32"/>
          <w:lang w:eastAsia="ja-JP" w:bidi="ar-SA"/>
        </w:rPr>
        <w:t>Statements</w:t>
      </w:r>
    </w:p>
    <w:p w:rsidR="00213FB7" w:rsidRPr="00002E9C" w:rsidRDefault="00213FB7" w:rsidP="00D56A52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002E9C">
        <w:rPr>
          <w:rFonts w:ascii="TH SarabunPSK" w:hAnsi="TH SarabunPSK" w:cs="TH SarabunPSK"/>
          <w:b/>
          <w:bCs/>
          <w:sz w:val="32"/>
          <w:szCs w:val="32"/>
          <w:lang w:eastAsia="zh-CN"/>
        </w:rPr>
        <w:t>Agenda Item 3: Endorsement of Methods of Analysis Provisions in Codex Standards</w:t>
      </w:r>
    </w:p>
    <w:p w:rsidR="00213FB7" w:rsidRPr="00002E9C" w:rsidRDefault="00213FB7" w:rsidP="00D56A52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smartTag w:uri="urn:schemas-microsoft-com:office:smarttags" w:element="country-region">
        <w:smartTag w:uri="urn:schemas-microsoft-com:office:smarttags" w:element="place">
          <w:r w:rsidRPr="00002E9C">
            <w:rPr>
              <w:rFonts w:ascii="TH SarabunPSK" w:hAnsi="TH SarabunPSK" w:cs="TH SarabunPSK"/>
              <w:sz w:val="32"/>
              <w:szCs w:val="32"/>
            </w:rPr>
            <w:t>Thailand</w:t>
          </w:r>
        </w:smartTag>
      </w:smartTag>
      <w:r w:rsidRPr="00002E9C">
        <w:rPr>
          <w:rFonts w:ascii="TH SarabunPSK" w:hAnsi="TH SarabunPSK" w:cs="TH SarabunPSK"/>
          <w:sz w:val="32"/>
          <w:szCs w:val="32"/>
        </w:rPr>
        <w:t xml:space="preserve"> would like to express our appreciations to an effort for preparing the document.</w:t>
      </w:r>
    </w:p>
    <w:p w:rsidR="00213FB7" w:rsidRPr="00002E9C" w:rsidRDefault="00213FB7" w:rsidP="00782B88">
      <w:pPr>
        <w:pStyle w:val="Default"/>
        <w:spacing w:before="120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02E9C">
        <w:rPr>
          <w:rFonts w:ascii="TH SarabunPSK" w:hAnsi="TH SarabunPSK" w:cs="TH SarabunPSK"/>
          <w:color w:val="auto"/>
          <w:sz w:val="32"/>
          <w:szCs w:val="32"/>
        </w:rPr>
        <w:t xml:space="preserve">In general, we agree with the methods of analysis proposed 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by </w:t>
      </w:r>
      <w:r w:rsidRPr="00002E9C">
        <w:rPr>
          <w:rFonts w:ascii="TH SarabunPSK" w:hAnsi="TH SarabunPSK" w:cs="TH SarabunPSK"/>
          <w:color w:val="auto"/>
          <w:sz w:val="32"/>
          <w:szCs w:val="32"/>
        </w:rPr>
        <w:t xml:space="preserve">the Codex Committees; however we would like to propose our comments on </w:t>
      </w:r>
      <w:r w:rsidRPr="00782B88">
        <w:rPr>
          <w:rFonts w:ascii="TH SarabunENG" w:hAnsi="TH SarabunENG" w:cs="TH SarabunENG"/>
          <w:spacing w:val="-6"/>
          <w:sz w:val="32"/>
          <w:szCs w:val="32"/>
          <w:lang w:eastAsia="zh-CN"/>
        </w:rPr>
        <w:t xml:space="preserve">Standard for Live and Raw Bivalve Molluscs </w:t>
      </w:r>
      <w:r w:rsidRPr="00002E9C">
        <w:rPr>
          <w:rFonts w:ascii="TH SarabunPSK" w:hAnsi="TH SarabunPSK" w:cs="TH SarabunPSK"/>
          <w:color w:val="auto"/>
          <w:sz w:val="32"/>
          <w:szCs w:val="32"/>
        </w:rPr>
        <w:t>as follows:</w:t>
      </w:r>
    </w:p>
    <w:p w:rsidR="00213FB7" w:rsidRPr="003F644B" w:rsidRDefault="00213FB7" w:rsidP="00D56A52">
      <w:pPr>
        <w:autoSpaceDE w:val="0"/>
        <w:autoSpaceDN w:val="0"/>
        <w:adjustRightInd w:val="0"/>
        <w:spacing w:before="120"/>
        <w:ind w:left="720" w:firstLine="720"/>
        <w:jc w:val="thaiDistribute"/>
        <w:rPr>
          <w:rFonts w:ascii="TH SarabunENG" w:hAnsi="TH SarabunENG" w:cs="TH SarabunENG"/>
          <w:b/>
          <w:bCs/>
          <w:spacing w:val="-6"/>
          <w:sz w:val="32"/>
          <w:szCs w:val="32"/>
          <w:lang w:eastAsia="zh-CN"/>
        </w:rPr>
      </w:pPr>
      <w:bookmarkStart w:id="0" w:name="OLE_LINK3"/>
      <w:bookmarkStart w:id="1" w:name="OLE_LINK4"/>
      <w:r w:rsidRPr="003F644B">
        <w:rPr>
          <w:rFonts w:ascii="TH SarabunENG" w:hAnsi="TH SarabunENG" w:cs="TH SarabunENG"/>
          <w:b/>
          <w:bCs/>
          <w:spacing w:val="-6"/>
          <w:sz w:val="32"/>
          <w:szCs w:val="32"/>
          <w:lang w:eastAsia="zh-CN"/>
        </w:rPr>
        <w:t>Standard for Live and Raw Bivalve Molluscs</w:t>
      </w:r>
      <w:bookmarkEnd w:id="0"/>
      <w:bookmarkEnd w:id="1"/>
      <w:r w:rsidRPr="003F644B">
        <w:rPr>
          <w:rFonts w:ascii="TH SarabunENG" w:hAnsi="TH SarabunENG" w:cs="TH SarabunENG"/>
          <w:b/>
          <w:bCs/>
          <w:spacing w:val="-6"/>
          <w:sz w:val="32"/>
          <w:szCs w:val="32"/>
          <w:lang w:eastAsia="zh-CN"/>
        </w:rPr>
        <w:t xml:space="preserve"> </w:t>
      </w:r>
    </w:p>
    <w:p w:rsidR="00213FB7" w:rsidRDefault="00213FB7" w:rsidP="00D56A52">
      <w:pPr>
        <w:autoSpaceDE w:val="0"/>
        <w:autoSpaceDN w:val="0"/>
        <w:adjustRightInd w:val="0"/>
        <w:spacing w:before="120"/>
        <w:ind w:left="720" w:firstLine="720"/>
        <w:jc w:val="thaiDistribute"/>
        <w:rPr>
          <w:rFonts w:ascii="TH SarabunENG" w:eastAsia="SimSun" w:hAnsi="TH SarabunENG" w:cs="TH SarabunENG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I-8.6.1 </w:t>
      </w:r>
      <w:r w:rsidRPr="00B45371">
        <w:rPr>
          <w:rFonts w:ascii="TH SarabunENG" w:eastAsia="SimSun" w:hAnsi="TH SarabunENG" w:cs="TH SarabunENG"/>
          <w:b/>
          <w:bCs/>
          <w:sz w:val="32"/>
          <w:szCs w:val="32"/>
        </w:rPr>
        <w:t>Numerical Criteria Values for Biotoxins in Bivalve Molluscs</w:t>
      </w:r>
    </w:p>
    <w:p w:rsidR="00213FB7" w:rsidRPr="00015044" w:rsidRDefault="00213FB7" w:rsidP="00D56A52">
      <w:pPr>
        <w:autoSpaceDE w:val="0"/>
        <w:autoSpaceDN w:val="0"/>
        <w:adjustRightInd w:val="0"/>
        <w:spacing w:before="120"/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015044">
        <w:rPr>
          <w:rFonts w:ascii="TH SarabunPSK" w:hAnsi="TH SarabunPSK" w:cs="TH SarabunPSK"/>
          <w:sz w:val="32"/>
          <w:szCs w:val="32"/>
        </w:rPr>
        <w:t xml:space="preserve">We would like to propose the amendments to </w:t>
      </w:r>
      <w:r w:rsidRPr="00B45371">
        <w:rPr>
          <w:rFonts w:ascii="TH SarabunPSK" w:hAnsi="TH SarabunPSK" w:cs="TH SarabunPSK"/>
          <w:sz w:val="32"/>
          <w:szCs w:val="32"/>
        </w:rPr>
        <w:t xml:space="preserve">I-8.6.1 </w:t>
      </w:r>
      <w:r w:rsidRPr="00B45371">
        <w:rPr>
          <w:rFonts w:ascii="TH SarabunENG" w:eastAsia="SimSun" w:hAnsi="TH SarabunENG" w:cs="TH SarabunENG"/>
          <w:sz w:val="32"/>
          <w:szCs w:val="32"/>
        </w:rPr>
        <w:t>Numerical Criteria Values for Biotoxins in Bivalve Molluscs</w:t>
      </w:r>
      <w:r w:rsidRPr="00B45371">
        <w:rPr>
          <w:rFonts w:ascii="TH SarabunPSK" w:hAnsi="TH SarabunPSK" w:cs="TH SarabunPSK"/>
          <w:sz w:val="32"/>
          <w:szCs w:val="32"/>
        </w:rPr>
        <w:t xml:space="preserve"> </w:t>
      </w:r>
      <w:r w:rsidRPr="00015044">
        <w:rPr>
          <w:rFonts w:ascii="TH SarabunPSK" w:hAnsi="TH SarabunPSK" w:cs="TH SarabunPSK"/>
          <w:sz w:val="32"/>
          <w:szCs w:val="32"/>
        </w:rPr>
        <w:t>as the followings;</w:t>
      </w:r>
    </w:p>
    <w:p w:rsidR="00213FB7" w:rsidRPr="00E92C0E" w:rsidRDefault="00213FB7" w:rsidP="00D56A52">
      <w:pPr>
        <w:numPr>
          <w:ilvl w:val="0"/>
          <w:numId w:val="1"/>
        </w:numPr>
        <w:autoSpaceDE w:val="0"/>
        <w:autoSpaceDN w:val="0"/>
        <w:adjustRightInd w:val="0"/>
        <w:spacing w:before="120"/>
        <w:ind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92C0E">
        <w:rPr>
          <w:rFonts w:ascii="TH SarabunPSK" w:hAnsi="TH SarabunPSK" w:cs="TH SarabunPSK"/>
          <w:b/>
          <w:bCs/>
          <w:sz w:val="32"/>
          <w:szCs w:val="32"/>
        </w:rPr>
        <w:t>Saxitoxin Group</w:t>
      </w:r>
    </w:p>
    <w:p w:rsidR="00213FB7" w:rsidRDefault="00213FB7" w:rsidP="00D56A52">
      <w:pPr>
        <w:autoSpaceDE w:val="0"/>
        <w:autoSpaceDN w:val="0"/>
        <w:adjustRightInd w:val="0"/>
        <w:spacing w:before="120"/>
        <w:ind w:firstLine="2160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The </w:t>
      </w:r>
      <w:r w:rsidRPr="0093729E">
        <w:rPr>
          <w:rFonts w:ascii="TH SarabunPSK" w:eastAsia="SimSun" w:hAnsi="TH SarabunPSK" w:cs="TH SarabunPSK"/>
          <w:sz w:val="32"/>
          <w:szCs w:val="32"/>
        </w:rPr>
        <w:t>“recovery”</w:t>
      </w:r>
      <w:r>
        <w:rPr>
          <w:rFonts w:ascii="TH SarabunPSK" w:eastAsia="SimSun" w:hAnsi="TH SarabunPSK" w:cs="TH SarabunPSK"/>
          <w:sz w:val="32"/>
          <w:szCs w:val="32"/>
        </w:rPr>
        <w:t xml:space="preserve"> of Saxitoxin Group should be </w:t>
      </w:r>
      <w:r w:rsidRPr="0093729E">
        <w:rPr>
          <w:rFonts w:ascii="TH SarabunPSK" w:eastAsia="SimSun" w:hAnsi="TH SarabunPSK" w:cs="TH SarabunPSK"/>
          <w:sz w:val="32"/>
          <w:szCs w:val="32"/>
        </w:rPr>
        <w:t>change</w:t>
      </w:r>
      <w:r>
        <w:rPr>
          <w:rFonts w:ascii="TH SarabunPSK" w:eastAsia="SimSun" w:hAnsi="TH SarabunPSK" w:cs="TH SarabunPSK"/>
          <w:sz w:val="32"/>
          <w:szCs w:val="32"/>
        </w:rPr>
        <w:t>d</w:t>
      </w:r>
      <w:r w:rsidRPr="0093729E">
        <w:rPr>
          <w:rFonts w:ascii="TH SarabunPSK" w:eastAsia="SimSun" w:hAnsi="TH SarabunPSK" w:cs="TH SarabunPSK"/>
          <w:sz w:val="32"/>
          <w:szCs w:val="32"/>
        </w:rPr>
        <w:t xml:space="preserve"> to </w:t>
      </w:r>
      <w:r w:rsidRPr="0093729E">
        <w:rPr>
          <w:rFonts w:cs="TH SarabunPSK"/>
          <w:sz w:val="32"/>
          <w:szCs w:val="32"/>
          <w:cs/>
        </w:rPr>
        <w:t>80-110</w:t>
      </w:r>
      <w:r w:rsidRPr="0093729E">
        <w:rPr>
          <w:rFonts w:ascii="TH SarabunPSK" w:eastAsia="SimSun" w:hAnsi="TH SarabunPSK" w:cs="TH SarabunPSK"/>
          <w:sz w:val="32"/>
          <w:szCs w:val="32"/>
        </w:rPr>
        <w:t>%</w:t>
      </w:r>
    </w:p>
    <w:p w:rsidR="00213FB7" w:rsidRPr="00A770C0" w:rsidRDefault="00213FB7" w:rsidP="00D56A52">
      <w:pPr>
        <w:numPr>
          <w:ilvl w:val="0"/>
          <w:numId w:val="1"/>
        </w:numPr>
        <w:spacing w:before="120"/>
        <w:ind w:firstLine="0"/>
        <w:jc w:val="thaiDistribute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A770C0">
        <w:rPr>
          <w:rFonts w:ascii="TH SarabunPSK" w:hAnsi="TH SarabunPSK" w:cs="TH SarabunPSK"/>
          <w:b/>
          <w:bCs/>
          <w:sz w:val="32"/>
          <w:szCs w:val="32"/>
          <w:lang w:bidi="ar-SA"/>
        </w:rPr>
        <w:t>Okadaic Acid Group</w:t>
      </w:r>
    </w:p>
    <w:p w:rsidR="00213FB7" w:rsidRPr="0093729E" w:rsidRDefault="00213FB7" w:rsidP="00D56A52">
      <w:pPr>
        <w:spacing w:before="120"/>
        <w:ind w:firstLine="2160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It is proposed that t</w:t>
      </w:r>
      <w:r w:rsidRPr="0093729E">
        <w:rPr>
          <w:rFonts w:ascii="TH SarabunPSK" w:hAnsi="TH SarabunPSK" w:cs="TH SarabunPSK"/>
          <w:sz w:val="32"/>
          <w:szCs w:val="32"/>
        </w:rPr>
        <w:t xml:space="preserve">he method performance parameters for </w:t>
      </w:r>
      <w:r w:rsidRPr="0093729E">
        <w:rPr>
          <w:rFonts w:ascii="TH SarabunPSK" w:hAnsi="TH SarabunPSK" w:cs="TH SarabunPSK"/>
          <w:sz w:val="32"/>
          <w:szCs w:val="32"/>
          <w:lang w:bidi="ar-SA"/>
        </w:rPr>
        <w:t>Okadaic Acid Group</w:t>
      </w:r>
      <w:r w:rsidRPr="0093729E">
        <w:rPr>
          <w:rFonts w:ascii="TH SarabunPSK" w:eastAsia="SimSun" w:hAnsi="TH SarabunPSK" w:cs="TH SarabunPSK"/>
          <w:sz w:val="32"/>
          <w:szCs w:val="32"/>
        </w:rPr>
        <w:t xml:space="preserve"> should be </w:t>
      </w:r>
      <w:r>
        <w:rPr>
          <w:rFonts w:ascii="TH SarabunPSK" w:eastAsia="SimSun" w:hAnsi="TH SarabunPSK" w:cs="TH SarabunPSK"/>
          <w:sz w:val="32"/>
          <w:szCs w:val="32"/>
        </w:rPr>
        <w:t xml:space="preserve">amended </w:t>
      </w:r>
      <w:r w:rsidRPr="0093729E">
        <w:rPr>
          <w:rFonts w:ascii="TH SarabunPSK" w:eastAsia="SimSun" w:hAnsi="TH SarabunPSK" w:cs="TH SarabunPSK"/>
          <w:sz w:val="32"/>
          <w:szCs w:val="32"/>
        </w:rPr>
        <w:t xml:space="preserve">as </w:t>
      </w:r>
      <w:r>
        <w:rPr>
          <w:rFonts w:ascii="TH SarabunPSK" w:eastAsia="SimSun" w:hAnsi="TH SarabunPSK" w:cs="TH SarabunPSK"/>
          <w:sz w:val="32"/>
          <w:szCs w:val="32"/>
        </w:rPr>
        <w:t xml:space="preserve">the </w:t>
      </w:r>
      <w:r w:rsidRPr="0093729E">
        <w:rPr>
          <w:rFonts w:ascii="TH SarabunPSK" w:eastAsia="SimSun" w:hAnsi="TH SarabunPSK" w:cs="TH SarabunPSK"/>
          <w:sz w:val="32"/>
          <w:szCs w:val="32"/>
        </w:rPr>
        <w:t>follow</w:t>
      </w:r>
      <w:r>
        <w:rPr>
          <w:rFonts w:ascii="TH SarabunPSK" w:eastAsia="SimSun" w:hAnsi="TH SarabunPSK" w:cs="TH SarabunPSK"/>
          <w:sz w:val="32"/>
          <w:szCs w:val="32"/>
        </w:rPr>
        <w:t>ings</w:t>
      </w:r>
      <w:r w:rsidRPr="0093729E">
        <w:rPr>
          <w:rFonts w:ascii="TH SarabunPSK" w:eastAsia="SimSun" w:hAnsi="TH SarabunPSK" w:cs="TH SarabunPSK"/>
          <w:sz w:val="32"/>
          <w:szCs w:val="32"/>
        </w:rPr>
        <w:t xml:space="preserve">: </w:t>
      </w:r>
    </w:p>
    <w:p w:rsidR="00213FB7" w:rsidRPr="0093729E" w:rsidRDefault="00213FB7" w:rsidP="00D56A52">
      <w:pPr>
        <w:spacing w:before="120"/>
        <w:ind w:left="2160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</w:rPr>
        <w:t xml:space="preserve">“minimum range” should be 0.06-0.26 </w:t>
      </w:r>
    </w:p>
    <w:p w:rsidR="00213FB7" w:rsidRPr="0093729E" w:rsidRDefault="00213FB7" w:rsidP="00D56A52">
      <w:pPr>
        <w:spacing w:before="120"/>
        <w:ind w:left="2160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93729E">
        <w:rPr>
          <w:rFonts w:ascii="TH SarabunPSK" w:eastAsia="SimSun" w:hAnsi="TH SarabunPSK" w:cs="TH SarabunPSK"/>
          <w:sz w:val="32"/>
          <w:szCs w:val="32"/>
        </w:rPr>
        <w:lastRenderedPageBreak/>
        <w:t>“precision</w:t>
      </w:r>
      <w:r w:rsidRPr="004F06E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93729E">
        <w:rPr>
          <w:rFonts w:ascii="TH SarabunPSK" w:hAnsi="TH SarabunPSK" w:cs="TH SarabunPSK"/>
          <w:sz w:val="32"/>
          <w:szCs w:val="32"/>
        </w:rPr>
        <w:t>RSDR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93729E">
        <w:rPr>
          <w:rFonts w:ascii="TH SarabunPSK" w:eastAsia="SimSun" w:hAnsi="TH SarabunPSK" w:cs="TH SarabunPSK"/>
          <w:sz w:val="32"/>
          <w:szCs w:val="32"/>
        </w:rPr>
        <w:t xml:space="preserve">” </w:t>
      </w:r>
      <w:r>
        <w:rPr>
          <w:rFonts w:ascii="TH SarabunPSK" w:eastAsia="SimSun" w:hAnsi="TH SarabunPSK" w:cs="TH SarabunPSK"/>
          <w:sz w:val="32"/>
          <w:szCs w:val="32"/>
        </w:rPr>
        <w:t xml:space="preserve">should be </w:t>
      </w:r>
      <w:r w:rsidRPr="0093729E">
        <w:rPr>
          <w:rFonts w:ascii="TH SarabunPSK" w:eastAsia="SimSun" w:hAnsi="TH SarabunPSK" w:cs="TH SarabunPSK"/>
          <w:sz w:val="32"/>
          <w:szCs w:val="32"/>
        </w:rPr>
        <w:t xml:space="preserve">42% and </w:t>
      </w:r>
    </w:p>
    <w:p w:rsidR="00213FB7" w:rsidRDefault="00213FB7" w:rsidP="00D56A52">
      <w:pPr>
        <w:tabs>
          <w:tab w:val="center" w:pos="5760"/>
        </w:tabs>
        <w:spacing w:before="120"/>
        <w:ind w:left="2160"/>
        <w:jc w:val="thaiDistribute"/>
        <w:rPr>
          <w:rFonts w:cs="TH SarabunPSK"/>
          <w:sz w:val="32"/>
          <w:szCs w:val="32"/>
        </w:rPr>
      </w:pPr>
      <w:r w:rsidRPr="0093729E">
        <w:rPr>
          <w:rFonts w:ascii="TH SarabunPSK" w:eastAsia="SimSun" w:hAnsi="TH SarabunPSK" w:cs="TH SarabunPSK"/>
          <w:sz w:val="32"/>
          <w:szCs w:val="32"/>
        </w:rPr>
        <w:t>“recovery</w:t>
      </w:r>
      <w:r>
        <w:rPr>
          <w:rFonts w:cs="TH SarabunPSK"/>
          <w:sz w:val="32"/>
          <w:szCs w:val="32"/>
          <w:cs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</w:rPr>
        <w:t>percent</w:t>
      </w:r>
      <w:r w:rsidRPr="0093729E">
        <w:rPr>
          <w:rFonts w:ascii="TH SarabunPSK" w:eastAsia="SimSun" w:hAnsi="TH SarabunPSK" w:cs="TH SarabunPSK"/>
          <w:sz w:val="32"/>
          <w:szCs w:val="32"/>
        </w:rPr>
        <w:t>”</w:t>
      </w:r>
      <w:r>
        <w:rPr>
          <w:rFonts w:ascii="TH SarabunPSK" w:eastAsia="SimSun" w:hAnsi="TH SarabunPSK" w:cs="TH SarabunPSK"/>
          <w:sz w:val="32"/>
          <w:szCs w:val="32"/>
        </w:rPr>
        <w:t xml:space="preserve"> should be</w:t>
      </w:r>
      <w:r w:rsidRPr="0093729E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93729E">
        <w:rPr>
          <w:rFonts w:cs="TH SarabunPSK"/>
          <w:sz w:val="32"/>
          <w:szCs w:val="32"/>
          <w:cs/>
        </w:rPr>
        <w:t xml:space="preserve">80-110 </w:t>
      </w:r>
      <w:r>
        <w:rPr>
          <w:rFonts w:cs="TH SarabunPSK"/>
          <w:sz w:val="32"/>
          <w:szCs w:val="32"/>
          <w:cs/>
        </w:rPr>
        <w:tab/>
      </w:r>
    </w:p>
    <w:p w:rsidR="00213FB7" w:rsidRPr="00E92C0E" w:rsidRDefault="00213FB7" w:rsidP="00D56A52">
      <w:pPr>
        <w:numPr>
          <w:ilvl w:val="0"/>
          <w:numId w:val="1"/>
        </w:numPr>
        <w:autoSpaceDE w:val="0"/>
        <w:autoSpaceDN w:val="0"/>
        <w:adjustRightInd w:val="0"/>
        <w:spacing w:before="120"/>
        <w:ind w:firstLine="0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 w:bidi="ar-SA"/>
        </w:rPr>
      </w:pPr>
      <w:r w:rsidRPr="00E92C0E">
        <w:rPr>
          <w:rFonts w:ascii="TH SarabunPSK" w:hAnsi="TH SarabunPSK" w:cs="TH SarabunPSK"/>
          <w:b/>
          <w:bCs/>
          <w:sz w:val="32"/>
          <w:szCs w:val="32"/>
          <w:lang w:bidi="ar-SA"/>
        </w:rPr>
        <w:t>Domoic Acid Group</w:t>
      </w:r>
    </w:p>
    <w:p w:rsidR="00213FB7" w:rsidRPr="00E92C0E" w:rsidRDefault="00213FB7" w:rsidP="00D56A52">
      <w:pPr>
        <w:autoSpaceDE w:val="0"/>
        <w:autoSpaceDN w:val="0"/>
        <w:adjustRightInd w:val="0"/>
        <w:spacing w:before="120"/>
        <w:ind w:firstLine="2160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 w:bidi="ar-SA"/>
        </w:rPr>
      </w:pPr>
      <w:r w:rsidRPr="00E92C0E">
        <w:rPr>
          <w:rFonts w:ascii="TH SarabunPSK" w:hAnsi="TH SarabunPSK" w:cs="TH SarabunPSK"/>
          <w:sz w:val="32"/>
          <w:szCs w:val="32"/>
        </w:rPr>
        <w:t xml:space="preserve">The method performance parameters for </w:t>
      </w:r>
      <w:r w:rsidRPr="00E92C0E">
        <w:rPr>
          <w:rFonts w:ascii="TH SarabunPSK" w:hAnsi="TH SarabunPSK" w:cs="TH SarabunPSK"/>
          <w:sz w:val="32"/>
          <w:szCs w:val="32"/>
          <w:lang w:bidi="ar-SA"/>
        </w:rPr>
        <w:t>Domoic Acid Group</w:t>
      </w:r>
      <w:r w:rsidRPr="00E92C0E">
        <w:rPr>
          <w:rFonts w:ascii="TH SarabunPSK" w:hAnsi="TH SarabunPSK" w:cs="TH SarabunPSK"/>
          <w:sz w:val="32"/>
          <w:szCs w:val="32"/>
        </w:rPr>
        <w:t xml:space="preserve"> should be amended as the followings:</w:t>
      </w:r>
      <w:r w:rsidRPr="00E92C0E">
        <w:rPr>
          <w:rFonts w:ascii="TH SarabunPSK" w:eastAsia="MS Mincho" w:hAnsi="TH SarabunPSK" w:cs="TH SarabunPSK"/>
          <w:b/>
          <w:bCs/>
          <w:sz w:val="32"/>
          <w:szCs w:val="32"/>
          <w:lang w:eastAsia="ja-JP" w:bidi="ar-SA"/>
        </w:rPr>
        <w:t xml:space="preserve"> </w:t>
      </w:r>
    </w:p>
    <w:p w:rsidR="00213FB7" w:rsidRPr="0093729E" w:rsidRDefault="00213FB7" w:rsidP="00D56A52">
      <w:pPr>
        <w:autoSpaceDE w:val="0"/>
        <w:autoSpaceDN w:val="0"/>
        <w:adjustRightInd w:val="0"/>
        <w:spacing w:before="120"/>
        <w:ind w:firstLine="2160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93729E">
        <w:rPr>
          <w:rFonts w:ascii="TH SarabunPSK" w:eastAsia="SimSun" w:hAnsi="TH SarabunPSK" w:cs="TH SarabunPSK"/>
          <w:sz w:val="32"/>
          <w:szCs w:val="32"/>
        </w:rPr>
        <w:t>“minimum range</w:t>
      </w:r>
      <w:r>
        <w:rPr>
          <w:rFonts w:ascii="TH SarabunPSK" w:eastAsia="SimSun" w:hAnsi="TH SarabunPSK" w:cs="TH SarabunPSK"/>
          <w:sz w:val="32"/>
          <w:szCs w:val="32"/>
        </w:rPr>
        <w:t>”</w:t>
      </w:r>
      <w:r w:rsidRPr="00097A43">
        <w:rPr>
          <w:rFonts w:ascii="TH SarabunPSK" w:hAnsi="TH SarabunPSK" w:cs="TH SarabunPSK"/>
          <w:sz w:val="32"/>
          <w:szCs w:val="32"/>
        </w:rPr>
        <w:t xml:space="preserve"> </w:t>
      </w:r>
      <w:r w:rsidRPr="00E92C0E">
        <w:rPr>
          <w:rFonts w:ascii="TH SarabunPSK" w:hAnsi="TH SarabunPSK" w:cs="TH SarabunPSK"/>
          <w:sz w:val="32"/>
          <w:szCs w:val="32"/>
        </w:rPr>
        <w:t>should be</w:t>
      </w:r>
      <w:r w:rsidRPr="0093729E">
        <w:rPr>
          <w:rFonts w:ascii="TH SarabunPSK" w:eastAsia="SimSun" w:hAnsi="TH SarabunPSK" w:cs="TH SarabunPSK"/>
          <w:sz w:val="32"/>
          <w:szCs w:val="32"/>
        </w:rPr>
        <w:t xml:space="preserve"> 13.9-26.1, </w:t>
      </w:r>
    </w:p>
    <w:p w:rsidR="00213FB7" w:rsidRPr="0093729E" w:rsidRDefault="00213FB7" w:rsidP="00D56A52">
      <w:pPr>
        <w:autoSpaceDE w:val="0"/>
        <w:autoSpaceDN w:val="0"/>
        <w:adjustRightInd w:val="0"/>
        <w:spacing w:before="120"/>
        <w:ind w:firstLine="2160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93729E">
        <w:rPr>
          <w:rFonts w:ascii="TH SarabunPSK" w:eastAsia="SimSun" w:hAnsi="TH SarabunPSK" w:cs="TH SarabunPSK"/>
          <w:sz w:val="32"/>
          <w:szCs w:val="32"/>
        </w:rPr>
        <w:t>“recovery</w:t>
      </w:r>
      <w:r>
        <w:rPr>
          <w:rFonts w:ascii="TH SarabunPSK" w:eastAsia="SimSun" w:hAnsi="TH SarabunPSK" w:cs="TH SarabunPSK"/>
          <w:sz w:val="32"/>
          <w:szCs w:val="32"/>
        </w:rPr>
        <w:t xml:space="preserve"> percent”</w:t>
      </w:r>
      <w:r w:rsidRPr="00097A43">
        <w:rPr>
          <w:rFonts w:ascii="TH SarabunPSK" w:hAnsi="TH SarabunPSK" w:cs="TH SarabunPSK"/>
          <w:sz w:val="32"/>
          <w:szCs w:val="32"/>
        </w:rPr>
        <w:t xml:space="preserve"> </w:t>
      </w:r>
      <w:r w:rsidRPr="00E92C0E">
        <w:rPr>
          <w:rFonts w:ascii="TH SarabunPSK" w:hAnsi="TH SarabunPSK" w:cs="TH SarabunPSK"/>
          <w:sz w:val="32"/>
          <w:szCs w:val="32"/>
        </w:rPr>
        <w:t xml:space="preserve">should be </w:t>
      </w:r>
      <w:r w:rsidRPr="0093729E">
        <w:rPr>
          <w:rFonts w:cs="TH SarabunPSK"/>
          <w:sz w:val="32"/>
          <w:szCs w:val="32"/>
          <w:cs/>
        </w:rPr>
        <w:t xml:space="preserve">80-110 </w:t>
      </w:r>
      <w:r w:rsidRPr="0093729E">
        <w:rPr>
          <w:rFonts w:ascii="TH SarabunPSK" w:eastAsia="SimSun" w:hAnsi="TH SarabunPSK" w:cs="TH SarabunPSK"/>
          <w:sz w:val="32"/>
          <w:szCs w:val="32"/>
        </w:rPr>
        <w:t xml:space="preserve">and </w:t>
      </w:r>
    </w:p>
    <w:p w:rsidR="00213FB7" w:rsidRDefault="00213FB7" w:rsidP="00D56A52">
      <w:pPr>
        <w:autoSpaceDE w:val="0"/>
        <w:autoSpaceDN w:val="0"/>
        <w:adjustRightInd w:val="0"/>
        <w:spacing w:before="120"/>
        <w:ind w:firstLine="2160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</w:rPr>
        <w:t>“precision at ML (</w:t>
      </w:r>
      <w:r w:rsidRPr="0093729E">
        <w:rPr>
          <w:rFonts w:ascii="TH SarabunPSK" w:hAnsi="TH SarabunPSK" w:cs="TH SarabunPSK"/>
          <w:sz w:val="32"/>
          <w:szCs w:val="32"/>
        </w:rPr>
        <w:t>RSDR</w:t>
      </w:r>
      <w:r>
        <w:rPr>
          <w:rFonts w:ascii="TH SarabunPSK" w:hAnsi="TH SarabunPSK" w:cs="TH SarabunPSK"/>
          <w:sz w:val="32"/>
          <w:szCs w:val="32"/>
        </w:rPr>
        <w:t>)</w:t>
      </w:r>
      <w:r w:rsidRPr="00002E9C">
        <w:rPr>
          <w:rFonts w:ascii="TH SarabunPSK" w:eastAsia="SimSun" w:hAnsi="TH SarabunPSK" w:cs="TH SarabunPSK"/>
          <w:sz w:val="32"/>
          <w:szCs w:val="32"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</w:rPr>
        <w:t>” should be</w:t>
      </w:r>
      <w:r w:rsidRPr="0093729E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93729E">
        <w:rPr>
          <w:rFonts w:cs="TH SarabunPSK"/>
          <w:sz w:val="32"/>
          <w:szCs w:val="32"/>
          <w:cs/>
        </w:rPr>
        <w:t>20.4</w:t>
      </w:r>
      <w:r w:rsidRPr="0093729E">
        <w:rPr>
          <w:rFonts w:ascii="TH SarabunPSK" w:eastAsia="SimSun" w:hAnsi="TH SarabunPSK" w:cs="TH SarabunPSK"/>
          <w:sz w:val="32"/>
          <w:szCs w:val="32"/>
        </w:rPr>
        <w:t>%</w:t>
      </w:r>
      <w:r>
        <w:rPr>
          <w:rFonts w:ascii="TH SarabunPSK" w:eastAsia="SimSun" w:hAnsi="TH SarabunPSK" w:cs="TH SarabunPSK"/>
          <w:sz w:val="32"/>
          <w:szCs w:val="32"/>
        </w:rPr>
        <w:t>.</w:t>
      </w:r>
    </w:p>
    <w:p w:rsidR="00213FB7" w:rsidRDefault="00213FB7" w:rsidP="00D56A52">
      <w:pPr>
        <w:autoSpaceDE w:val="0"/>
        <w:autoSpaceDN w:val="0"/>
        <w:adjustRightInd w:val="0"/>
        <w:spacing w:before="120"/>
        <w:ind w:firstLine="2160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:rsidR="00213FB7" w:rsidRDefault="00213FB7" w:rsidP="00D56A52">
      <w:pPr>
        <w:autoSpaceDE w:val="0"/>
        <w:autoSpaceDN w:val="0"/>
        <w:adjustRightInd w:val="0"/>
        <w:spacing w:before="120"/>
        <w:ind w:firstLine="2160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:rsidR="00213FB7" w:rsidRDefault="00213FB7" w:rsidP="00D56A52">
      <w:pPr>
        <w:autoSpaceDE w:val="0"/>
        <w:autoSpaceDN w:val="0"/>
        <w:adjustRightInd w:val="0"/>
        <w:spacing w:before="120"/>
        <w:ind w:firstLine="2160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:rsidR="00213FB7" w:rsidRDefault="00213FB7" w:rsidP="00D56A52">
      <w:pPr>
        <w:autoSpaceDE w:val="0"/>
        <w:autoSpaceDN w:val="0"/>
        <w:adjustRightInd w:val="0"/>
        <w:spacing w:before="120"/>
        <w:ind w:firstLine="2160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:rsidR="00213FB7" w:rsidRDefault="00213FB7" w:rsidP="00D56A52">
      <w:pPr>
        <w:autoSpaceDE w:val="0"/>
        <w:autoSpaceDN w:val="0"/>
        <w:adjustRightInd w:val="0"/>
        <w:spacing w:before="120"/>
        <w:ind w:firstLine="2160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:rsidR="00213FB7" w:rsidRDefault="00213FB7" w:rsidP="00D56A52">
      <w:pPr>
        <w:autoSpaceDE w:val="0"/>
        <w:autoSpaceDN w:val="0"/>
        <w:adjustRightInd w:val="0"/>
        <w:spacing w:before="120"/>
        <w:ind w:firstLine="2160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:rsidR="00213FB7" w:rsidRDefault="00213FB7" w:rsidP="00782B88">
      <w:pPr>
        <w:autoSpaceDE w:val="0"/>
        <w:autoSpaceDN w:val="0"/>
        <w:adjustRightInd w:val="0"/>
        <w:spacing w:before="120"/>
        <w:jc w:val="center"/>
        <w:rPr>
          <w:rFonts w:ascii="TH SarabunPSK" w:eastAsia="SimSun" w:hAnsi="TH SarabunPSK" w:cs="TH SarabunPSK"/>
          <w:sz w:val="32"/>
          <w:szCs w:val="32"/>
        </w:rPr>
      </w:pPr>
      <w:r>
        <w:rPr>
          <w:rFonts w:cs="TH SarabunPSK"/>
          <w:sz w:val="32"/>
          <w:szCs w:val="32"/>
          <w:cs/>
        </w:rPr>
        <w:t>- 2 -</w:t>
      </w:r>
    </w:p>
    <w:p w:rsidR="00213FB7" w:rsidRPr="00D56A52" w:rsidRDefault="00213FB7" w:rsidP="00D56A52">
      <w:pPr>
        <w:tabs>
          <w:tab w:val="center" w:pos="5760"/>
        </w:tabs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</w:rPr>
        <w:t xml:space="preserve">Table 1: </w:t>
      </w:r>
      <w:r w:rsidRPr="00002E9C">
        <w:rPr>
          <w:rFonts w:ascii="TH SarabunPSK" w:hAnsi="TH SarabunPSK" w:cs="TH SarabunPSK"/>
          <w:sz w:val="32"/>
          <w:szCs w:val="32"/>
        </w:rPr>
        <w:t>I-8.6.1 Numerical Criteria Values for Biotoxins in Bivalve Molluscs</w:t>
      </w:r>
      <w:r>
        <w:rPr>
          <w:rFonts w:ascii="TH SarabunPSK" w:hAnsi="TH SarabunPSK" w:cs="TH SarabunPSK"/>
          <w:sz w:val="32"/>
          <w:szCs w:val="32"/>
        </w:rPr>
        <w:t xml:space="preserve"> should then read as the following table:</w:t>
      </w:r>
    </w:p>
    <w:p w:rsidR="00213FB7" w:rsidRPr="00D56A52" w:rsidRDefault="00213FB7" w:rsidP="00D56A52">
      <w:pPr>
        <w:pStyle w:val="Default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E9C">
        <w:rPr>
          <w:rFonts w:ascii="TH SarabunPSK" w:hAnsi="TH SarabunPSK" w:cs="TH SarabunPSK"/>
          <w:b/>
          <w:bCs/>
          <w:sz w:val="32"/>
          <w:szCs w:val="32"/>
        </w:rPr>
        <w:t xml:space="preserve">I-8.6.1 Numerical Criteria Values for Biotoxins in Bivalve Molluscs  </w:t>
      </w:r>
    </w:p>
    <w:p w:rsidR="00213FB7" w:rsidRPr="00097A43" w:rsidRDefault="00213FB7" w:rsidP="00D56A52">
      <w:pPr>
        <w:tabs>
          <w:tab w:val="center" w:pos="5760"/>
        </w:tabs>
        <w:spacing w:before="120"/>
        <w:ind w:left="2160" w:hanging="2250"/>
        <w:jc w:val="thaiDistribute"/>
        <w:rPr>
          <w:rFonts w:eastAsia="SimSun"/>
          <w:b/>
          <w:bCs/>
          <w:sz w:val="24"/>
          <w:szCs w:val="24"/>
        </w:rPr>
      </w:pPr>
      <w:r w:rsidRPr="00097A43">
        <w:rPr>
          <w:rFonts w:eastAsia="SimSun"/>
          <w:b/>
          <w:bCs/>
          <w:sz w:val="24"/>
          <w:szCs w:val="24"/>
        </w:rPr>
        <w:t>Table 1</w:t>
      </w:r>
    </w:p>
    <w:p w:rsidR="00213FB7" w:rsidRDefault="00213FB7" w:rsidP="00D56A52">
      <w:pPr>
        <w:spacing w:before="120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3"/>
        <w:gridCol w:w="1166"/>
        <w:gridCol w:w="1493"/>
        <w:gridCol w:w="1479"/>
        <w:gridCol w:w="917"/>
        <w:gridCol w:w="917"/>
        <w:gridCol w:w="1369"/>
        <w:gridCol w:w="1400"/>
      </w:tblGrid>
      <w:tr w:rsidR="00213FB7" w:rsidRPr="00EE64D1" w:rsidTr="00C40465">
        <w:tc>
          <w:tcPr>
            <w:tcW w:w="1106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b/>
                <w:bCs/>
                <w:sz w:val="28"/>
                <w:lang w:eastAsia="ja-JP" w:bidi="ar-SA"/>
              </w:rPr>
              <w:lastRenderedPageBreak/>
              <w:t>Group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1104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b/>
                <w:bCs/>
                <w:sz w:val="28"/>
                <w:lang w:eastAsia="ja-JP" w:bidi="ar-SA"/>
              </w:rPr>
              <w:t>Toxin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2398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cs="TH SarabunENG"/>
                <w:sz w:val="28"/>
                <w:cs/>
                <w:lang w:eastAsia="ja-JP"/>
              </w:rPr>
            </w:pPr>
            <w:r w:rsidRPr="00C40465">
              <w:rPr>
                <w:rFonts w:ascii="TH SarabunENG" w:eastAsia="MS Mincho" w:hAnsi="TH SarabunENG" w:cs="TH SarabunENG"/>
                <w:b/>
                <w:bCs/>
                <w:sz w:val="28"/>
                <w:lang w:eastAsia="ja-JP" w:bidi="ar-SA"/>
              </w:rPr>
              <w:t>Maximum level /kg of mollusc flesh</w:t>
            </w:r>
          </w:p>
        </w:tc>
        <w:tc>
          <w:tcPr>
            <w:tcW w:w="1460" w:type="dxa"/>
          </w:tcPr>
          <w:p w:rsidR="00213FB7" w:rsidRPr="006314A1" w:rsidRDefault="00213FB7" w:rsidP="006314A1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b/>
                <w:bCs/>
                <w:sz w:val="28"/>
                <w:lang w:eastAsia="ja-JP" w:bidi="ar-SA"/>
              </w:rPr>
              <w:t>Minimum applicable range</w:t>
            </w:r>
          </w:p>
        </w:tc>
        <w:tc>
          <w:tcPr>
            <w:tcW w:w="880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b/>
                <w:bCs/>
                <w:sz w:val="28"/>
                <w:lang w:eastAsia="ja-JP" w:bidi="ar-SA"/>
              </w:rPr>
              <w:t>LOD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900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b/>
                <w:bCs/>
                <w:sz w:val="28"/>
                <w:lang w:eastAsia="ja-JP" w:bidi="ar-SA"/>
              </w:rPr>
              <w:t>LOQ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1106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b/>
                <w:bCs/>
                <w:sz w:val="28"/>
                <w:lang w:eastAsia="ja-JP" w:bidi="ar-SA"/>
              </w:rPr>
              <w:t>Precision (RSDR)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1106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b/>
                <w:bCs/>
                <w:sz w:val="28"/>
                <w:lang w:eastAsia="ja-JP" w:bidi="ar-SA"/>
              </w:rPr>
              <w:t>Recovery percent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</w:tr>
      <w:tr w:rsidR="00213FB7" w:rsidRPr="00EE64D1" w:rsidTr="00C40465">
        <w:tc>
          <w:tcPr>
            <w:tcW w:w="1106" w:type="dxa"/>
          </w:tcPr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  <w:r w:rsidRPr="00C40465">
              <w:rPr>
                <w:rFonts w:ascii="TH SarabunENG" w:hAnsi="TH SarabunENG" w:cs="TH SarabunENG"/>
                <w:sz w:val="28"/>
                <w:lang w:bidi="ar-SA"/>
              </w:rPr>
              <w:t xml:space="preserve">Saxitoxin </w:t>
            </w:r>
            <w:r w:rsidRPr="00C40465">
              <w:rPr>
                <w:rFonts w:ascii="TH SarabunENG" w:hAnsi="TH SarabunENG" w:cs="TH SarabunENG"/>
                <w:sz w:val="28"/>
              </w:rPr>
              <w:t xml:space="preserve">(STX) </w:t>
            </w:r>
            <w:r w:rsidRPr="00C40465">
              <w:rPr>
                <w:rFonts w:ascii="TH SarabunENG" w:hAnsi="TH SarabunENG" w:cs="TH SarabunENG"/>
                <w:sz w:val="28"/>
                <w:lang w:bidi="ar-SA"/>
              </w:rPr>
              <w:t>Group</w:t>
            </w:r>
          </w:p>
        </w:tc>
        <w:tc>
          <w:tcPr>
            <w:tcW w:w="1104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Total</w:t>
            </w:r>
          </w:p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Toxicity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2398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/>
              </w:rPr>
              <w:t>≤ 0.8 milligrams (2HCL) of saxitoxin equivalent</w:t>
            </w:r>
          </w:p>
        </w:tc>
        <w:tc>
          <w:tcPr>
            <w:tcW w:w="1460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 xml:space="preserve">0.4 </w:t>
            </w:r>
            <w:r w:rsidRPr="00C40465">
              <w:rPr>
                <w:rFonts w:ascii="TH SarabunENG" w:eastAsia="MS Mincho" w:hAnsi="TH SarabunENG" w:cs="TH SarabunENG"/>
                <w:sz w:val="28"/>
                <w:lang w:eastAsia="ja-JP"/>
              </w:rPr>
              <w:t xml:space="preserve">– </w:t>
            </w: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1.2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880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0.08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900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0.16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1106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33%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1106" w:type="dxa"/>
          </w:tcPr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</w:pPr>
            <w:r w:rsidRPr="00C40465"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  <w:t>70-120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  <w:r w:rsidRPr="00C40465">
              <w:rPr>
                <w:rFonts w:ascii="TH SarabunENG" w:eastAsia="SimSun" w:hAnsi="TH SarabunENG" w:cs="TH SarabunENG"/>
                <w:b/>
                <w:bCs/>
                <w:i/>
                <w:iCs/>
                <w:color w:val="0000FF"/>
                <w:sz w:val="28"/>
                <w:u w:val="double"/>
              </w:rPr>
              <w:t>80-110</w:t>
            </w:r>
          </w:p>
        </w:tc>
      </w:tr>
      <w:tr w:rsidR="00213FB7" w:rsidRPr="00EE64D1" w:rsidTr="00C40465">
        <w:tc>
          <w:tcPr>
            <w:tcW w:w="1106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Okadaic acid</w:t>
            </w:r>
          </w:p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(OA) group</w:t>
            </w:r>
          </w:p>
        </w:tc>
        <w:tc>
          <w:tcPr>
            <w:tcW w:w="1104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Total</w:t>
            </w:r>
          </w:p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Toxicity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2398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/>
              </w:rPr>
              <w:t>≤ 0.16 milligrams of okadaic equivalent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1460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</w:pPr>
            <w:r w:rsidRPr="00C40465"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  <w:t>0.05 – 0.27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  <w:r w:rsidRPr="00C40465">
              <w:rPr>
                <w:rFonts w:ascii="TH SarabunENG" w:eastAsia="SimSun" w:hAnsi="TH SarabunENG" w:cs="TH SarabunENG"/>
                <w:b/>
                <w:bCs/>
                <w:i/>
                <w:iCs/>
                <w:color w:val="0000FF"/>
                <w:sz w:val="28"/>
                <w:u w:val="double"/>
              </w:rPr>
              <w:t>0.06-0.26</w:t>
            </w:r>
          </w:p>
        </w:tc>
        <w:tc>
          <w:tcPr>
            <w:tcW w:w="880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0.016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900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0.032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1106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</w:pPr>
            <w:r w:rsidRPr="00C40465"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  <w:t>44%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  <w:r w:rsidRPr="00C40465">
              <w:rPr>
                <w:rFonts w:ascii="TH SarabunENG" w:eastAsia="SimSun" w:hAnsi="TH SarabunENG" w:cs="TH SarabunENG"/>
                <w:b/>
                <w:bCs/>
                <w:i/>
                <w:iCs/>
                <w:color w:val="0000FF"/>
                <w:sz w:val="28"/>
                <w:u w:val="double"/>
              </w:rPr>
              <w:t>42%</w:t>
            </w:r>
          </w:p>
        </w:tc>
        <w:tc>
          <w:tcPr>
            <w:tcW w:w="1106" w:type="dxa"/>
          </w:tcPr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</w:pPr>
            <w:r w:rsidRPr="00C40465"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  <w:t>70-120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  <w:r w:rsidRPr="00C40465">
              <w:rPr>
                <w:rFonts w:ascii="TH SarabunENG" w:eastAsia="SimSun" w:hAnsi="TH SarabunENG" w:cs="TH SarabunENG"/>
                <w:b/>
                <w:bCs/>
                <w:i/>
                <w:iCs/>
                <w:color w:val="0000FF"/>
                <w:sz w:val="28"/>
                <w:u w:val="double"/>
              </w:rPr>
              <w:t>80-110</w:t>
            </w:r>
          </w:p>
        </w:tc>
      </w:tr>
      <w:tr w:rsidR="00213FB7" w:rsidRPr="00EE64D1" w:rsidTr="00C40465">
        <w:tc>
          <w:tcPr>
            <w:tcW w:w="1106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Domoic acid (DA) group</w:t>
            </w:r>
          </w:p>
        </w:tc>
        <w:tc>
          <w:tcPr>
            <w:tcW w:w="1104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 w:bidi="ar-SA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 w:bidi="ar-SA"/>
              </w:rPr>
              <w:t>Domoic Acid (DA)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2398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eastAsia="MS Mincho" w:hAnsi="TH SarabunENG" w:cs="TH SarabunENG"/>
                <w:sz w:val="28"/>
                <w:lang w:eastAsia="ja-JP"/>
              </w:rPr>
            </w:pPr>
            <w:r w:rsidRPr="00C40465">
              <w:rPr>
                <w:rFonts w:ascii="TH SarabunENG" w:eastAsia="MS Mincho" w:hAnsi="TH SarabunENG" w:cs="TH SarabunENG"/>
                <w:sz w:val="28"/>
                <w:lang w:eastAsia="ja-JP"/>
              </w:rPr>
              <w:t>≤ 20 milligrams domoic acid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</w:p>
        </w:tc>
        <w:tc>
          <w:tcPr>
            <w:tcW w:w="1460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</w:pPr>
            <w:r w:rsidRPr="00C40465"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  <w:t>13.2 – 26.8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</w:pPr>
            <w:r w:rsidRPr="00C40465">
              <w:rPr>
                <w:rFonts w:ascii="TH SarabunENG" w:eastAsia="SimSun" w:hAnsi="TH SarabunENG" w:cs="TH SarabunENG"/>
                <w:b/>
                <w:bCs/>
                <w:i/>
                <w:iCs/>
                <w:color w:val="0000FF"/>
                <w:sz w:val="28"/>
                <w:u w:val="double"/>
              </w:rPr>
              <w:t>13.9-26.1</w:t>
            </w:r>
          </w:p>
        </w:tc>
        <w:tc>
          <w:tcPr>
            <w:tcW w:w="880" w:type="dxa"/>
          </w:tcPr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  <w:r w:rsidRPr="00C40465">
              <w:rPr>
                <w:rFonts w:ascii="TH SarabunENG" w:hAnsi="TH SarabunENG" w:cs="TH SarabunENG"/>
                <w:sz w:val="28"/>
              </w:rPr>
              <w:t>2</w:t>
            </w:r>
          </w:p>
        </w:tc>
        <w:tc>
          <w:tcPr>
            <w:tcW w:w="900" w:type="dxa"/>
          </w:tcPr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  <w:r w:rsidRPr="00C40465">
              <w:rPr>
                <w:rFonts w:ascii="TH SarabunENG" w:hAnsi="TH SarabunENG" w:cs="TH SarabunENG"/>
                <w:sz w:val="28"/>
              </w:rPr>
              <w:t>4</w:t>
            </w:r>
          </w:p>
        </w:tc>
        <w:tc>
          <w:tcPr>
            <w:tcW w:w="1106" w:type="dxa"/>
          </w:tcPr>
          <w:p w:rsidR="00213FB7" w:rsidRPr="00C40465" w:rsidRDefault="00213FB7" w:rsidP="00C40465">
            <w:pPr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</w:pPr>
            <w:r w:rsidRPr="00C40465"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  <w:t>22%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  <w:r w:rsidRPr="00C40465">
              <w:rPr>
                <w:rFonts w:ascii="TH SarabunENG" w:eastAsia="SimSun" w:hAnsi="TH SarabunENG" w:cs="TH SarabunENG"/>
                <w:b/>
                <w:bCs/>
                <w:i/>
                <w:iCs/>
                <w:color w:val="0000FF"/>
                <w:sz w:val="28"/>
                <w:u w:val="double"/>
              </w:rPr>
              <w:t>20.4%</w:t>
            </w:r>
          </w:p>
        </w:tc>
        <w:tc>
          <w:tcPr>
            <w:tcW w:w="1106" w:type="dxa"/>
          </w:tcPr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</w:pPr>
            <w:r w:rsidRPr="00C40465">
              <w:rPr>
                <w:rFonts w:ascii="TH SarabunENG" w:hAnsi="TH SarabunENG" w:cs="TH SarabunENG"/>
                <w:b/>
                <w:bCs/>
                <w:dstrike/>
                <w:color w:val="FF0000"/>
                <w:sz w:val="28"/>
              </w:rPr>
              <w:t>85-110</w:t>
            </w:r>
          </w:p>
          <w:p w:rsidR="00213FB7" w:rsidRPr="00C40465" w:rsidRDefault="00213FB7" w:rsidP="00C40465">
            <w:pPr>
              <w:spacing w:before="120" w:after="120"/>
              <w:jc w:val="thaiDistribute"/>
              <w:rPr>
                <w:rFonts w:ascii="TH SarabunENG" w:hAnsi="TH SarabunENG" w:cs="TH SarabunENG"/>
                <w:sz w:val="28"/>
              </w:rPr>
            </w:pPr>
            <w:r w:rsidRPr="00C40465">
              <w:rPr>
                <w:rFonts w:ascii="TH SarabunENG" w:eastAsia="SimSun" w:hAnsi="TH SarabunENG" w:cs="TH SarabunENG"/>
                <w:b/>
                <w:bCs/>
                <w:i/>
                <w:iCs/>
                <w:color w:val="0000FF"/>
                <w:sz w:val="28"/>
                <w:u w:val="double"/>
              </w:rPr>
              <w:t>80-110</w:t>
            </w:r>
          </w:p>
        </w:tc>
      </w:tr>
    </w:tbl>
    <w:p w:rsidR="00213FB7" w:rsidRDefault="00213FB7" w:rsidP="00D56A52">
      <w:pPr>
        <w:spacing w:before="120"/>
        <w:jc w:val="thaiDistribute"/>
        <w:rPr>
          <w:rFonts w:ascii="TH SarabunPSK" w:eastAsia="MS Mincho" w:hAnsi="TH SarabunPSK" w:cs="TH SarabunPSK"/>
          <w:color w:val="FF0000"/>
          <w:sz w:val="32"/>
          <w:szCs w:val="32"/>
          <w:lang w:eastAsia="ja-JP"/>
        </w:rPr>
      </w:pPr>
    </w:p>
    <w:p w:rsidR="00213FB7" w:rsidRPr="007D651E" w:rsidRDefault="00213FB7" w:rsidP="00782B88">
      <w:pPr>
        <w:pStyle w:val="Listaszerbekezds"/>
        <w:autoSpaceDE w:val="0"/>
        <w:autoSpaceDN w:val="0"/>
        <w:adjustRightInd w:val="0"/>
        <w:spacing w:before="120"/>
        <w:ind w:left="0" w:right="45"/>
        <w:jc w:val="thaiDistribute"/>
        <w:rPr>
          <w:rFonts w:ascii="TH SarabunPSK" w:hAnsi="TH SarabunPSK" w:cs="TH SarabunPSK"/>
        </w:rPr>
      </w:pPr>
    </w:p>
    <w:p w:rsidR="00213FB7" w:rsidRPr="00737B40" w:rsidRDefault="00213FB7" w:rsidP="00D56A52">
      <w:pPr>
        <w:spacing w:before="120"/>
        <w:jc w:val="thaiDistribute"/>
        <w:rPr>
          <w:rFonts w:ascii="TH SarabunPSK" w:eastAsia="SimSun" w:hAnsi="TH SarabunPSK" w:cs="TH SarabunPSK"/>
          <w:color w:val="FF0000"/>
          <w:sz w:val="32"/>
          <w:szCs w:val="32"/>
        </w:rPr>
      </w:pPr>
    </w:p>
    <w:sectPr w:rsidR="00213FB7" w:rsidRPr="00737B40" w:rsidSect="00D56A52">
      <w:pgSz w:w="12240" w:h="15840"/>
      <w:pgMar w:top="990" w:right="18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B7" w:rsidRDefault="00213FB7" w:rsidP="00AA4705">
      <w:r>
        <w:separator/>
      </w:r>
    </w:p>
  </w:endnote>
  <w:endnote w:type="continuationSeparator" w:id="0">
    <w:p w:rsidR="00213FB7" w:rsidRDefault="00213FB7" w:rsidP="00AA4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H SarabunENG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B7" w:rsidRDefault="00213FB7" w:rsidP="00AA4705">
      <w:r>
        <w:separator/>
      </w:r>
    </w:p>
  </w:footnote>
  <w:footnote w:type="continuationSeparator" w:id="0">
    <w:p w:rsidR="00213FB7" w:rsidRDefault="00213FB7" w:rsidP="00AA4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3BB2"/>
    <w:multiLevelType w:val="hybridMultilevel"/>
    <w:tmpl w:val="DBB0AE7E"/>
    <w:lvl w:ilvl="0" w:tplc="1C4AC408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14F245E3"/>
    <w:multiLevelType w:val="hybridMultilevel"/>
    <w:tmpl w:val="5BE2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B6362"/>
    <w:multiLevelType w:val="hybridMultilevel"/>
    <w:tmpl w:val="BF103C82"/>
    <w:lvl w:ilvl="0" w:tplc="95F8B614">
      <w:start w:val="2"/>
      <w:numFmt w:val="bullet"/>
      <w:lvlText w:val="-"/>
      <w:lvlJc w:val="left"/>
      <w:pPr>
        <w:ind w:left="2160" w:hanging="360"/>
      </w:pPr>
      <w:rPr>
        <w:rFonts w:ascii="TH SarabunENG" w:eastAsia="SimSun" w:hAnsi="TH SarabunENG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5D17FFD"/>
    <w:multiLevelType w:val="hybridMultilevel"/>
    <w:tmpl w:val="AEFCACCA"/>
    <w:lvl w:ilvl="0" w:tplc="C41E4B22">
      <w:start w:val="3"/>
      <w:numFmt w:val="bullet"/>
      <w:lvlText w:val="-"/>
      <w:lvlJc w:val="left"/>
      <w:pPr>
        <w:ind w:left="1800" w:hanging="360"/>
      </w:pPr>
      <w:rPr>
        <w:rFonts w:ascii="TH SarabunENG" w:eastAsia="Times New Roman" w:hAnsi="TH SarabunENG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E5E"/>
    <w:rsid w:val="00002E9C"/>
    <w:rsid w:val="00015044"/>
    <w:rsid w:val="00055326"/>
    <w:rsid w:val="00097A43"/>
    <w:rsid w:val="000E3AD1"/>
    <w:rsid w:val="000F45EC"/>
    <w:rsid w:val="00113AEB"/>
    <w:rsid w:val="00154340"/>
    <w:rsid w:val="001F3B3D"/>
    <w:rsid w:val="001F4C19"/>
    <w:rsid w:val="00203B75"/>
    <w:rsid w:val="00213FB7"/>
    <w:rsid w:val="0024104D"/>
    <w:rsid w:val="0024432B"/>
    <w:rsid w:val="002917AE"/>
    <w:rsid w:val="00301B58"/>
    <w:rsid w:val="0033701A"/>
    <w:rsid w:val="00341963"/>
    <w:rsid w:val="003D19EF"/>
    <w:rsid w:val="003F644B"/>
    <w:rsid w:val="0041394E"/>
    <w:rsid w:val="004529B2"/>
    <w:rsid w:val="004D2AB4"/>
    <w:rsid w:val="004F06EA"/>
    <w:rsid w:val="00513B79"/>
    <w:rsid w:val="00513E60"/>
    <w:rsid w:val="00526471"/>
    <w:rsid w:val="00586D73"/>
    <w:rsid w:val="005921B1"/>
    <w:rsid w:val="005952BB"/>
    <w:rsid w:val="00605BBC"/>
    <w:rsid w:val="006314A1"/>
    <w:rsid w:val="00632377"/>
    <w:rsid w:val="00672B86"/>
    <w:rsid w:val="006B0CCE"/>
    <w:rsid w:val="006D72C2"/>
    <w:rsid w:val="006E4D0F"/>
    <w:rsid w:val="00700051"/>
    <w:rsid w:val="00704862"/>
    <w:rsid w:val="00737B40"/>
    <w:rsid w:val="0075385F"/>
    <w:rsid w:val="00771EC5"/>
    <w:rsid w:val="0078061D"/>
    <w:rsid w:val="00782B88"/>
    <w:rsid w:val="00796F03"/>
    <w:rsid w:val="007A23F8"/>
    <w:rsid w:val="007A76B0"/>
    <w:rsid w:val="007C60E4"/>
    <w:rsid w:val="007C60E6"/>
    <w:rsid w:val="007D651E"/>
    <w:rsid w:val="007F5E49"/>
    <w:rsid w:val="00800CC4"/>
    <w:rsid w:val="008266A8"/>
    <w:rsid w:val="0083075B"/>
    <w:rsid w:val="00862708"/>
    <w:rsid w:val="00875637"/>
    <w:rsid w:val="00897A10"/>
    <w:rsid w:val="008E308E"/>
    <w:rsid w:val="0091032D"/>
    <w:rsid w:val="009235C1"/>
    <w:rsid w:val="0093729E"/>
    <w:rsid w:val="009741E1"/>
    <w:rsid w:val="009A6844"/>
    <w:rsid w:val="009B1A11"/>
    <w:rsid w:val="009B2F9E"/>
    <w:rsid w:val="009D534F"/>
    <w:rsid w:val="00A22B17"/>
    <w:rsid w:val="00A3055F"/>
    <w:rsid w:val="00A33439"/>
    <w:rsid w:val="00A770C0"/>
    <w:rsid w:val="00A97FEC"/>
    <w:rsid w:val="00AA4705"/>
    <w:rsid w:val="00AB30BD"/>
    <w:rsid w:val="00AB3D05"/>
    <w:rsid w:val="00AE3FD2"/>
    <w:rsid w:val="00AF7009"/>
    <w:rsid w:val="00B45371"/>
    <w:rsid w:val="00BF69D7"/>
    <w:rsid w:val="00C40465"/>
    <w:rsid w:val="00C65D19"/>
    <w:rsid w:val="00CC0E5E"/>
    <w:rsid w:val="00CF0E38"/>
    <w:rsid w:val="00CF4336"/>
    <w:rsid w:val="00CF5F47"/>
    <w:rsid w:val="00D07079"/>
    <w:rsid w:val="00D24829"/>
    <w:rsid w:val="00D46BB9"/>
    <w:rsid w:val="00D56A52"/>
    <w:rsid w:val="00D8345D"/>
    <w:rsid w:val="00DA6C0C"/>
    <w:rsid w:val="00DE5CEC"/>
    <w:rsid w:val="00DE79C2"/>
    <w:rsid w:val="00E61932"/>
    <w:rsid w:val="00E92C0E"/>
    <w:rsid w:val="00E95456"/>
    <w:rsid w:val="00EE64D1"/>
    <w:rsid w:val="00F0196D"/>
    <w:rsid w:val="00F75DBE"/>
    <w:rsid w:val="00F80CC8"/>
    <w:rsid w:val="00F870F3"/>
    <w:rsid w:val="00FC0675"/>
    <w:rsid w:val="00FF3DFA"/>
    <w:rsid w:val="00FF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0E5E"/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CC0E5E"/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154340"/>
    <w:pPr>
      <w:ind w:left="720"/>
      <w:contextualSpacing/>
    </w:pPr>
    <w:rPr>
      <w:rFonts w:cs="Angsana New"/>
      <w:szCs w:val="25"/>
    </w:rPr>
  </w:style>
  <w:style w:type="paragraph" w:customStyle="1" w:styleId="Default">
    <w:name w:val="Default"/>
    <w:uiPriority w:val="99"/>
    <w:rsid w:val="00AA470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AA4705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AA4705"/>
    <w:rPr>
      <w:rFonts w:ascii="Times New Roman" w:hAnsi="Times New Roman" w:cs="Angsana New"/>
      <w:sz w:val="25"/>
      <w:szCs w:val="25"/>
    </w:rPr>
  </w:style>
  <w:style w:type="paragraph" w:styleId="llb">
    <w:name w:val="footer"/>
    <w:basedOn w:val="Norml"/>
    <w:link w:val="llbChar"/>
    <w:uiPriority w:val="99"/>
    <w:semiHidden/>
    <w:rsid w:val="00AA4705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AA4705"/>
    <w:rPr>
      <w:rFonts w:ascii="Times New Roman" w:hAnsi="Times New Roman" w:cs="Angsana New"/>
      <w:sz w:val="25"/>
      <w:szCs w:val="25"/>
    </w:rPr>
  </w:style>
  <w:style w:type="paragraph" w:styleId="Szvegtrzsbehzssal2">
    <w:name w:val="Body Text Indent 2"/>
    <w:basedOn w:val="Norml"/>
    <w:link w:val="Szvegtrzsbehzssal2Char"/>
    <w:uiPriority w:val="99"/>
    <w:rsid w:val="00875637"/>
    <w:pPr>
      <w:spacing w:line="216" w:lineRule="auto"/>
      <w:ind w:left="270" w:hanging="270"/>
    </w:pPr>
    <w:rPr>
      <w:rFonts w:ascii="Cordia New" w:eastAsia="Calibri" w:hAnsi="Cordia New" w:cs="Cordia New"/>
      <w:sz w:val="32"/>
      <w:szCs w:val="32"/>
      <w:lang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7A76B0"/>
    <w:rPr>
      <w:rFonts w:ascii="Times New Roman" w:hAnsi="Times New Roman" w:cs="Angsana New"/>
      <w:sz w:val="25"/>
      <w:szCs w:val="25"/>
    </w:rPr>
  </w:style>
  <w:style w:type="paragraph" w:styleId="Lbjegyzetszveg">
    <w:name w:val="footnote text"/>
    <w:basedOn w:val="Norml"/>
    <w:link w:val="LbjegyzetszvegChar"/>
    <w:uiPriority w:val="99"/>
    <w:semiHidden/>
    <w:rsid w:val="00875637"/>
    <w:rPr>
      <w:rFonts w:cs="Angsana New"/>
      <w:lang w:val="en-GB" w:bidi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7A76B0"/>
    <w:rPr>
      <w:rFonts w:ascii="Times New Roman" w:hAnsi="Times New Roman" w:cs="Angsana New"/>
      <w:sz w:val="25"/>
      <w:szCs w:val="25"/>
    </w:rPr>
  </w:style>
  <w:style w:type="paragraph" w:styleId="Buborkszveg">
    <w:name w:val="Balloon Text"/>
    <w:basedOn w:val="Norml"/>
    <w:link w:val="BuborkszvegChar"/>
    <w:uiPriority w:val="99"/>
    <w:semiHidden/>
    <w:rsid w:val="00704862"/>
    <w:rPr>
      <w:rFonts w:ascii="Tahoma" w:hAnsi="Tahoma" w:cs="Angsana New"/>
      <w:sz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04862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</dc:creator>
  <cp:keywords/>
  <dc:description/>
  <cp:lastModifiedBy>Zentai Andrea</cp:lastModifiedBy>
  <cp:revision>2</cp:revision>
  <cp:lastPrinted>2013-02-12T03:54:00Z</cp:lastPrinted>
  <dcterms:created xsi:type="dcterms:W3CDTF">2013-02-28T13:35:00Z</dcterms:created>
  <dcterms:modified xsi:type="dcterms:W3CDTF">2013-02-28T13:35:00Z</dcterms:modified>
</cp:coreProperties>
</file>