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09" w:rsidRPr="006A094B" w:rsidRDefault="00CC0E09" w:rsidP="00CC0E09">
      <w:pPr>
        <w:jc w:val="center"/>
        <w:rPr>
          <w:b/>
          <w:sz w:val="32"/>
          <w:szCs w:val="32"/>
        </w:rPr>
      </w:pPr>
      <w:r w:rsidRPr="006A094B">
        <w:rPr>
          <w:b/>
          <w:sz w:val="32"/>
          <w:szCs w:val="32"/>
        </w:rPr>
        <w:t xml:space="preserve">Codex Committee on Methods of Analysis and Sampling </w:t>
      </w:r>
    </w:p>
    <w:p w:rsidR="00CC0E09" w:rsidRPr="006A094B" w:rsidRDefault="00CC0E09" w:rsidP="00CC0E09">
      <w:pPr>
        <w:jc w:val="center"/>
        <w:rPr>
          <w:b/>
          <w:sz w:val="32"/>
          <w:szCs w:val="32"/>
        </w:rPr>
      </w:pPr>
      <w:r w:rsidRPr="006A094B">
        <w:rPr>
          <w:b/>
          <w:sz w:val="32"/>
          <w:szCs w:val="32"/>
        </w:rPr>
        <w:t>(3</w:t>
      </w:r>
      <w:r w:rsidR="00FF7E8A">
        <w:rPr>
          <w:b/>
          <w:sz w:val="32"/>
          <w:szCs w:val="32"/>
        </w:rPr>
        <w:t>4</w:t>
      </w:r>
      <w:r w:rsidR="00FF7E8A" w:rsidRPr="00FF7E8A">
        <w:rPr>
          <w:b/>
          <w:sz w:val="32"/>
          <w:szCs w:val="32"/>
          <w:vertAlign w:val="superscript"/>
        </w:rPr>
        <w:t>th</w:t>
      </w:r>
      <w:r w:rsidR="00FF7E8A">
        <w:rPr>
          <w:b/>
          <w:sz w:val="32"/>
          <w:szCs w:val="32"/>
        </w:rPr>
        <w:t xml:space="preserve"> </w:t>
      </w:r>
      <w:r w:rsidRPr="006A094B">
        <w:rPr>
          <w:b/>
          <w:sz w:val="32"/>
          <w:szCs w:val="32"/>
        </w:rPr>
        <w:t>Session)</w:t>
      </w:r>
    </w:p>
    <w:p w:rsidR="00CC0E09" w:rsidRPr="006A094B" w:rsidRDefault="00CC0E09" w:rsidP="00CC0E09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6A094B">
            <w:rPr>
              <w:b/>
              <w:sz w:val="32"/>
              <w:szCs w:val="32"/>
            </w:rPr>
            <w:t>Budapest</w:t>
          </w:r>
        </w:smartTag>
        <w:r w:rsidRPr="006A094B">
          <w:rPr>
            <w:b/>
            <w:sz w:val="32"/>
            <w:szCs w:val="32"/>
          </w:rPr>
          <w:t xml:space="preserve">, </w:t>
        </w:r>
        <w:smartTag w:uri="urn:schemas-microsoft-com:office:smarttags" w:element="country-region">
          <w:r w:rsidRPr="006A094B">
            <w:rPr>
              <w:b/>
              <w:sz w:val="32"/>
              <w:szCs w:val="32"/>
            </w:rPr>
            <w:t>Hungary</w:t>
          </w:r>
        </w:smartTag>
      </w:smartTag>
      <w:r w:rsidRPr="006A094B">
        <w:rPr>
          <w:b/>
          <w:sz w:val="32"/>
          <w:szCs w:val="32"/>
        </w:rPr>
        <w:t xml:space="preserve"> (</w:t>
      </w:r>
      <w:r w:rsidR="00FF7E8A">
        <w:rPr>
          <w:b/>
          <w:sz w:val="32"/>
          <w:szCs w:val="32"/>
        </w:rPr>
        <w:t>4</w:t>
      </w:r>
      <w:r w:rsidR="00EC779A">
        <w:rPr>
          <w:b/>
          <w:sz w:val="32"/>
          <w:szCs w:val="32"/>
        </w:rPr>
        <w:t>-</w:t>
      </w:r>
      <w:r w:rsidR="00FF7E8A">
        <w:rPr>
          <w:b/>
          <w:sz w:val="32"/>
          <w:szCs w:val="32"/>
        </w:rPr>
        <w:t>8</w:t>
      </w:r>
      <w:r w:rsidRPr="006A094B">
        <w:rPr>
          <w:b/>
          <w:sz w:val="32"/>
          <w:szCs w:val="32"/>
        </w:rPr>
        <w:t xml:space="preserve"> March 201</w:t>
      </w:r>
      <w:r w:rsidR="00FF7E8A">
        <w:rPr>
          <w:b/>
          <w:sz w:val="32"/>
          <w:szCs w:val="32"/>
        </w:rPr>
        <w:t>3</w:t>
      </w:r>
      <w:r w:rsidRPr="006A094B">
        <w:rPr>
          <w:b/>
          <w:sz w:val="32"/>
          <w:szCs w:val="32"/>
        </w:rPr>
        <w:t>)</w:t>
      </w:r>
    </w:p>
    <w:p w:rsidR="00CC0E09" w:rsidRDefault="00CC0E09" w:rsidP="00CC0E09">
      <w:pPr>
        <w:jc w:val="center"/>
        <w:rPr>
          <w:b/>
          <w:sz w:val="32"/>
          <w:szCs w:val="32"/>
        </w:rPr>
      </w:pPr>
    </w:p>
    <w:p w:rsidR="00FF7E8A" w:rsidRPr="00A83D78" w:rsidRDefault="00AF15F4" w:rsidP="00CC0E09">
      <w:pPr>
        <w:jc w:val="center"/>
        <w:rPr>
          <w:b/>
          <w:color w:val="8DB3E2"/>
          <w:sz w:val="32"/>
          <w:szCs w:val="32"/>
        </w:rPr>
      </w:pPr>
      <w:r>
        <w:rPr>
          <w:b/>
          <w:color w:val="8DB3E2"/>
          <w:sz w:val="32"/>
          <w:szCs w:val="32"/>
        </w:rPr>
        <w:t>FINAL</w:t>
      </w:r>
    </w:p>
    <w:p w:rsidR="00CC0E09" w:rsidRPr="006A094B" w:rsidRDefault="00CC0E09" w:rsidP="00CC0E09">
      <w:pPr>
        <w:autoSpaceDE w:val="0"/>
        <w:autoSpaceDN w:val="0"/>
        <w:adjustRightInd w:val="0"/>
        <w:spacing w:after="60"/>
        <w:jc w:val="center"/>
        <w:rPr>
          <w:b/>
          <w:sz w:val="28"/>
          <w:szCs w:val="28"/>
        </w:rPr>
      </w:pPr>
      <w:r w:rsidRPr="006A094B">
        <w:rPr>
          <w:b/>
          <w:sz w:val="28"/>
          <w:szCs w:val="28"/>
        </w:rPr>
        <w:t>European Union comments on the</w:t>
      </w:r>
    </w:p>
    <w:p w:rsidR="00CC0E09" w:rsidRPr="00CC0E09" w:rsidRDefault="00522DA9" w:rsidP="00CC0E0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Matters Referred to the Committee by the CAC and other Codex Committees</w:t>
      </w:r>
    </w:p>
    <w:p w:rsidR="00CC0E09" w:rsidRPr="006A094B" w:rsidRDefault="00CC0E09" w:rsidP="00CC0E09">
      <w:pPr>
        <w:jc w:val="center"/>
        <w:rPr>
          <w:b/>
          <w:sz w:val="28"/>
          <w:szCs w:val="28"/>
        </w:rPr>
      </w:pPr>
    </w:p>
    <w:p w:rsidR="00CC0E09" w:rsidRPr="006A094B" w:rsidRDefault="00CC0E09" w:rsidP="00CC0E09">
      <w:pPr>
        <w:jc w:val="center"/>
        <w:rPr>
          <w:b/>
          <w:sz w:val="28"/>
          <w:szCs w:val="28"/>
          <w:lang w:val="pt-PT"/>
        </w:rPr>
      </w:pPr>
      <w:r w:rsidRPr="006A094B">
        <w:rPr>
          <w:b/>
          <w:sz w:val="28"/>
          <w:szCs w:val="28"/>
          <w:lang w:val="pt-PT"/>
        </w:rPr>
        <w:t xml:space="preserve">(Agenda item </w:t>
      </w:r>
      <w:r w:rsidR="00522DA9">
        <w:rPr>
          <w:b/>
          <w:sz w:val="28"/>
          <w:szCs w:val="28"/>
          <w:lang w:val="pt-PT"/>
        </w:rPr>
        <w:t>2</w:t>
      </w:r>
      <w:r w:rsidRPr="006A094B">
        <w:rPr>
          <w:b/>
          <w:sz w:val="28"/>
          <w:szCs w:val="28"/>
          <w:lang w:val="pt-PT"/>
        </w:rPr>
        <w:t>, CX/MAS 1</w:t>
      </w:r>
      <w:r w:rsidR="00FF7E8A">
        <w:rPr>
          <w:b/>
          <w:sz w:val="28"/>
          <w:szCs w:val="28"/>
          <w:lang w:val="pt-PT"/>
        </w:rPr>
        <w:t>3</w:t>
      </w:r>
      <w:r w:rsidR="00EC779A">
        <w:rPr>
          <w:b/>
          <w:sz w:val="28"/>
          <w:szCs w:val="28"/>
          <w:lang w:val="pt-PT"/>
        </w:rPr>
        <w:t>/3</w:t>
      </w:r>
      <w:r w:rsidR="00FF7E8A">
        <w:rPr>
          <w:b/>
          <w:sz w:val="28"/>
          <w:szCs w:val="28"/>
          <w:lang w:val="pt-PT"/>
        </w:rPr>
        <w:t>4</w:t>
      </w:r>
      <w:r w:rsidR="00EC779A">
        <w:rPr>
          <w:b/>
          <w:sz w:val="28"/>
          <w:szCs w:val="28"/>
          <w:lang w:val="pt-PT"/>
        </w:rPr>
        <w:t>/</w:t>
      </w:r>
      <w:r w:rsidR="00522DA9">
        <w:rPr>
          <w:b/>
          <w:sz w:val="28"/>
          <w:szCs w:val="28"/>
          <w:lang w:val="pt-PT"/>
        </w:rPr>
        <w:t>2</w:t>
      </w:r>
      <w:r w:rsidRPr="006A094B">
        <w:rPr>
          <w:b/>
          <w:sz w:val="28"/>
          <w:szCs w:val="28"/>
          <w:lang w:val="pt-PT"/>
        </w:rPr>
        <w:t>)</w:t>
      </w:r>
    </w:p>
    <w:p w:rsidR="00CC0E09" w:rsidRPr="006A094B" w:rsidRDefault="00CC0E09" w:rsidP="00CC0E09">
      <w:pPr>
        <w:rPr>
          <w:lang w:val="pt-PT"/>
        </w:rPr>
      </w:pPr>
    </w:p>
    <w:p w:rsidR="00CC0E09" w:rsidRPr="00F53050" w:rsidRDefault="00CC0E09" w:rsidP="00CC0E09">
      <w:pPr>
        <w:jc w:val="center"/>
        <w:rPr>
          <w:b/>
          <w:i/>
          <w:color w:val="FF0000"/>
          <w:lang w:val="pt-PT"/>
        </w:rPr>
      </w:pPr>
      <w:r w:rsidRPr="00F53050">
        <w:rPr>
          <w:b/>
          <w:i/>
          <w:color w:val="FF0000"/>
          <w:lang w:val="pt-PT"/>
        </w:rPr>
        <w:t>Mixed Competence</w:t>
      </w:r>
    </w:p>
    <w:p w:rsidR="00CC0E09" w:rsidRPr="00F53050" w:rsidRDefault="00522DA9" w:rsidP="00CC0E09">
      <w:pPr>
        <w:jc w:val="center"/>
        <w:rPr>
          <w:b/>
          <w:i/>
          <w:color w:val="FF0000"/>
        </w:rPr>
      </w:pPr>
      <w:r>
        <w:rPr>
          <w:b/>
          <w:i/>
          <w:color w:val="FF0000"/>
        </w:rPr>
        <w:t>European Union</w:t>
      </w:r>
      <w:r w:rsidR="00CC0E09" w:rsidRPr="00F53050">
        <w:rPr>
          <w:b/>
          <w:i/>
          <w:color w:val="FF0000"/>
        </w:rPr>
        <w:t xml:space="preserve"> Vote</w:t>
      </w:r>
    </w:p>
    <w:p w:rsidR="00CC0E09" w:rsidRDefault="00CC0E09" w:rsidP="00522DA9">
      <w:pPr>
        <w:spacing w:before="120" w:after="120"/>
        <w:jc w:val="both"/>
      </w:pPr>
    </w:p>
    <w:p w:rsidR="00DC5B19" w:rsidRPr="00522DA9" w:rsidRDefault="00DC5B19" w:rsidP="00522DA9">
      <w:pPr>
        <w:spacing w:before="120" w:after="120"/>
        <w:jc w:val="both"/>
      </w:pPr>
      <w:r w:rsidRPr="00DC5B19">
        <w:t>The European Union and its Member States (EUMS) would like to submit the following comments on the various issues under discussion.</w:t>
      </w:r>
    </w:p>
    <w:p w:rsidR="00EC779A" w:rsidRPr="00522DA9" w:rsidRDefault="00522DA9" w:rsidP="00DD19C0">
      <w:pPr>
        <w:spacing w:before="120" w:after="120" w:line="360" w:lineRule="auto"/>
        <w:jc w:val="both"/>
        <w:rPr>
          <w:b/>
        </w:rPr>
      </w:pPr>
      <w:r w:rsidRPr="00522DA9">
        <w:rPr>
          <w:b/>
        </w:rPr>
        <w:t xml:space="preserve">CCCF – Maximum Levels for </w:t>
      </w:r>
      <w:r w:rsidR="001D729F">
        <w:rPr>
          <w:b/>
        </w:rPr>
        <w:t>Arsenic in Rice</w:t>
      </w:r>
    </w:p>
    <w:p w:rsidR="00914CE8" w:rsidRDefault="00522DA9" w:rsidP="006958EE">
      <w:pPr>
        <w:spacing w:before="120" w:after="120" w:line="360" w:lineRule="auto"/>
        <w:jc w:val="both"/>
      </w:pPr>
      <w:r>
        <w:t>As regards the request made by CCCF to CCMAS (</w:t>
      </w:r>
      <w:r w:rsidR="001D729F">
        <w:t>para.8)</w:t>
      </w:r>
      <w:r>
        <w:t xml:space="preserve"> </w:t>
      </w:r>
      <w:r w:rsidR="001D729F">
        <w:t xml:space="preserve">to identify suitable methods of analysis for the determination of inorganic arsenic in rice, </w:t>
      </w:r>
      <w:r>
        <w:t xml:space="preserve">the EUMS </w:t>
      </w:r>
      <w:r w:rsidR="006958EE">
        <w:t xml:space="preserve">would like to note that in </w:t>
      </w:r>
      <w:r w:rsidR="00914CE8">
        <w:t>"</w:t>
      </w:r>
      <w:r w:rsidR="006958EE">
        <w:t>EN 15517 2008: Foodstuffs. Determination of trace elements, determination of inorganic arsenic in seaweed by hydride generation atomic absorption spectrometry (HGAAS) after acid extraction</w:t>
      </w:r>
      <w:r w:rsidR="00914CE8">
        <w:t>"</w:t>
      </w:r>
      <w:r w:rsidR="006958EE">
        <w:t xml:space="preserve"> has been published. Satisfactory precision values were obtained on inorganic arsenic acidic extracts down to 0.08 mg/kg (</w:t>
      </w:r>
      <w:proofErr w:type="spellStart"/>
      <w:r w:rsidR="006958EE">
        <w:t>HorRat</w:t>
      </w:r>
      <w:proofErr w:type="spellEnd"/>
      <w:r w:rsidR="006958EE">
        <w:t xml:space="preserve"> value 1.6 in the validating collaborative trial).</w:t>
      </w:r>
      <w:r w:rsidR="00914CE8">
        <w:t xml:space="preserve"> However, this </w:t>
      </w:r>
      <w:r w:rsidR="00914CE8" w:rsidRPr="00914CE8">
        <w:t>CEN</w:t>
      </w:r>
      <w:r w:rsidR="00914CE8">
        <w:t xml:space="preserve"> </w:t>
      </w:r>
      <w:r w:rsidR="00914CE8" w:rsidRPr="00914CE8">
        <w:t>method has been validated only for seaweed and the scope is restricted to this substrate</w:t>
      </w:r>
      <w:r w:rsidR="00914CE8">
        <w:t>.</w:t>
      </w:r>
    </w:p>
    <w:p w:rsidR="007E6FD1" w:rsidRDefault="006958EE" w:rsidP="006958EE">
      <w:pPr>
        <w:spacing w:before="120" w:after="120" w:line="360" w:lineRule="auto"/>
        <w:jc w:val="both"/>
      </w:pPr>
      <w:r>
        <w:t xml:space="preserve">In </w:t>
      </w:r>
      <w:r w:rsidR="00914CE8">
        <w:t>"</w:t>
      </w:r>
      <w:r>
        <w:t>EN 15763 2009: Foodstuffs. Determination of trace elements, determination of arsenic, cadmium, mercury and lead in foodstuffs by inductively coupled plasma mass spectrometry (ICPMS) after pressure digestion</w:t>
      </w:r>
      <w:r w:rsidR="00914CE8">
        <w:t>"</w:t>
      </w:r>
      <w:r>
        <w:t xml:space="preserve"> has been published. Satisfactory precision values were obtained on arsenic in food samples down to 0.07 mg/kg (</w:t>
      </w:r>
      <w:proofErr w:type="spellStart"/>
      <w:r>
        <w:t>HorRat</w:t>
      </w:r>
      <w:proofErr w:type="spellEnd"/>
      <w:r>
        <w:t xml:space="preserve"> value 1.8 in the validating collaborative trial).</w:t>
      </w:r>
    </w:p>
    <w:p w:rsidR="00D964D5" w:rsidRDefault="00BF1835" w:rsidP="00CF2A8A">
      <w:pPr>
        <w:spacing w:before="120" w:after="120" w:line="360" w:lineRule="auto"/>
        <w:jc w:val="both"/>
      </w:pPr>
      <w:r>
        <w:t xml:space="preserve">The Joint Research Centre </w:t>
      </w:r>
      <w:r w:rsidR="00D964D5">
        <w:t xml:space="preserve">(JRC) </w:t>
      </w:r>
      <w:r>
        <w:t>of the European Commission organised a series of proficiency tests related to inorganic arsenic in a number of commodities, among them rice.</w:t>
      </w:r>
      <w:r w:rsidR="00CF2A8A" w:rsidRPr="00CF2A8A">
        <w:t xml:space="preserve"> </w:t>
      </w:r>
      <w:r w:rsidR="00CF2A8A">
        <w:t xml:space="preserve">A wide range of sample pre-treatment methods (extraction into water, acid extraction with different acids, basic extraction, enzymatic digestion, etc), and instrumental set-ups (HG-AAS, </w:t>
      </w:r>
      <w:r w:rsidR="00CF2A8A">
        <w:lastRenderedPageBreak/>
        <w:t xml:space="preserve">HPLC-ICP-MS, ETAAS) have been applied by participants and by the expert laboratories that provided the assigned value for inorganic </w:t>
      </w:r>
      <w:r w:rsidR="0013148A">
        <w:t>arsenic</w:t>
      </w:r>
      <w:r w:rsidR="00CF2A8A">
        <w:t>. Despite that, no clustering of results related to the analytical approach was observed, proving that the determination of inorganic arsenic in rice is not method</w:t>
      </w:r>
      <w:r w:rsidR="0013148A">
        <w:t>-</w:t>
      </w:r>
      <w:r w:rsidR="00CF2A8A">
        <w:t>dependent.</w:t>
      </w:r>
      <w:r w:rsidR="00D964D5">
        <w:t xml:space="preserve"> </w:t>
      </w:r>
    </w:p>
    <w:p w:rsidR="00BF1835" w:rsidRDefault="00D964D5" w:rsidP="00CF2A8A">
      <w:pPr>
        <w:spacing w:before="120" w:after="120" w:line="360" w:lineRule="auto"/>
        <w:jc w:val="both"/>
      </w:pPr>
      <w:r>
        <w:t xml:space="preserve">Furthermore, a rice based reference material certified for the mass fraction of the sum of </w:t>
      </w:r>
      <w:proofErr w:type="spellStart"/>
      <w:r w:rsidRPr="00D964D5">
        <w:t>arsenite</w:t>
      </w:r>
      <w:proofErr w:type="spellEnd"/>
      <w:r w:rsidRPr="00D964D5">
        <w:t xml:space="preserve"> and arsenate</w:t>
      </w:r>
      <w:r w:rsidR="00BF1835">
        <w:t xml:space="preserve"> </w:t>
      </w:r>
      <w:r>
        <w:t>is also available from JRC, which could be used for method validation.</w:t>
      </w:r>
      <w:r w:rsidR="00470C29">
        <w:t xml:space="preserve"> Various techniques were used for value assignment and the technically accepted data sets for </w:t>
      </w:r>
      <w:proofErr w:type="spellStart"/>
      <w:r w:rsidR="00470C29">
        <w:t>arsenite</w:t>
      </w:r>
      <w:proofErr w:type="spellEnd"/>
      <w:r w:rsidR="00470C29">
        <w:t>/arsenate agreed well, irrespective of the techniques used.</w:t>
      </w:r>
    </w:p>
    <w:p w:rsidR="00504343" w:rsidRDefault="00504343" w:rsidP="00CF2A8A">
      <w:pPr>
        <w:spacing w:before="120" w:after="120" w:line="360" w:lineRule="auto"/>
        <w:jc w:val="both"/>
      </w:pPr>
      <w:r>
        <w:t>Heavy metals in feed and food</w:t>
      </w:r>
    </w:p>
    <w:p w:rsidR="00CF2A8A" w:rsidRDefault="00170426" w:rsidP="006958EE">
      <w:pPr>
        <w:spacing w:before="120" w:after="120" w:line="360" w:lineRule="auto"/>
        <w:jc w:val="both"/>
      </w:pPr>
      <w:hyperlink r:id="rId7" w:history="1">
        <w:r w:rsidR="0013148A" w:rsidRPr="009D4529">
          <w:rPr>
            <w:rStyle w:val="Hyperlink"/>
          </w:rPr>
          <w:t>http://irmm.jrc.ec.europa.eu/EURLs/EURL_heavy_metals/interlaboratory_comparisons/imep-107/Documents/eur24314en.pdf</w:t>
        </w:r>
      </w:hyperlink>
    </w:p>
    <w:p w:rsidR="00504343" w:rsidRDefault="00504343" w:rsidP="006958EE">
      <w:pPr>
        <w:spacing w:before="120" w:after="120" w:line="360" w:lineRule="auto"/>
        <w:jc w:val="both"/>
      </w:pPr>
      <w:r>
        <w:t>Total arsenic, cadmium, lead and mercury</w:t>
      </w:r>
    </w:p>
    <w:p w:rsidR="00CF2A8A" w:rsidRDefault="00170426" w:rsidP="006958EE">
      <w:pPr>
        <w:spacing w:before="120" w:after="120" w:line="360" w:lineRule="auto"/>
        <w:jc w:val="both"/>
      </w:pPr>
      <w:hyperlink r:id="rId8" w:history="1">
        <w:r w:rsidR="00CF2A8A" w:rsidRPr="00B17213">
          <w:rPr>
            <w:rStyle w:val="Hyperlink"/>
          </w:rPr>
          <w:t>http://irmm.jrc.ec.europa.eu/interlaboratory_comparisons/imep/imep-30/Documents/EUR24604EN_IMEP-30%20participants%20report.pdf</w:t>
        </w:r>
      </w:hyperlink>
    </w:p>
    <w:p w:rsidR="00504343" w:rsidRDefault="00504343" w:rsidP="006958EE">
      <w:pPr>
        <w:spacing w:before="120" w:after="120" w:line="360" w:lineRule="auto"/>
        <w:jc w:val="both"/>
      </w:pPr>
      <w:r>
        <w:t>Total inorganic arsenic in wheat, vegetable food and algae</w:t>
      </w:r>
    </w:p>
    <w:p w:rsidR="00CF2A8A" w:rsidRDefault="00170426" w:rsidP="006958EE">
      <w:pPr>
        <w:spacing w:before="120" w:after="120" w:line="360" w:lineRule="auto"/>
        <w:jc w:val="both"/>
      </w:pPr>
      <w:hyperlink r:id="rId9" w:history="1">
        <w:r w:rsidR="00CF2A8A" w:rsidRPr="00B17213">
          <w:rPr>
            <w:rStyle w:val="Hyperlink"/>
          </w:rPr>
          <w:t>http://irmm.jrc.ec.europa.eu/EURLs/EURL_heavy_metals/interlaboratory_comparisons/Documents/EUR%2024937%20EN%20-%20IMEP%20112%20corrected.pdf</w:t>
        </w:r>
      </w:hyperlink>
    </w:p>
    <w:p w:rsidR="00504343" w:rsidRDefault="00504343" w:rsidP="006958EE">
      <w:pPr>
        <w:spacing w:before="120" w:after="120" w:line="360" w:lineRule="auto"/>
        <w:jc w:val="both"/>
      </w:pPr>
      <w:proofErr w:type="gramStart"/>
      <w:r>
        <w:t>inorganic</w:t>
      </w:r>
      <w:proofErr w:type="gramEnd"/>
      <w:r>
        <w:t xml:space="preserve"> arsenic in animal feed</w:t>
      </w:r>
    </w:p>
    <w:p w:rsidR="00CF2A8A" w:rsidRDefault="00170426" w:rsidP="006958EE">
      <w:pPr>
        <w:spacing w:before="120" w:after="120" w:line="360" w:lineRule="auto"/>
        <w:jc w:val="both"/>
      </w:pPr>
      <w:hyperlink r:id="rId10" w:history="1">
        <w:r w:rsidR="00CF2A8A" w:rsidRPr="00B17213">
          <w:rPr>
            <w:rStyle w:val="Hyperlink"/>
          </w:rPr>
          <w:t>http://irmm.jrc.ec.europa.eu/interlaboratory_comparisons/imep/Documents/EUR%2024938%20-%20Report%20iAs%20CT.pdf</w:t>
        </w:r>
      </w:hyperlink>
    </w:p>
    <w:p w:rsidR="00522DA9" w:rsidRPr="00522DA9" w:rsidRDefault="00522DA9" w:rsidP="00DD19C0">
      <w:pPr>
        <w:spacing w:before="120" w:after="120" w:line="360" w:lineRule="auto"/>
        <w:jc w:val="both"/>
        <w:rPr>
          <w:b/>
        </w:rPr>
      </w:pPr>
      <w:r w:rsidRPr="00522DA9">
        <w:rPr>
          <w:b/>
        </w:rPr>
        <w:t>CC</w:t>
      </w:r>
      <w:r w:rsidR="001D729F">
        <w:rPr>
          <w:b/>
        </w:rPr>
        <w:t>FFP</w:t>
      </w:r>
      <w:r w:rsidRPr="00522DA9">
        <w:rPr>
          <w:b/>
        </w:rPr>
        <w:t xml:space="preserve"> – </w:t>
      </w:r>
      <w:r w:rsidR="001D729F">
        <w:rPr>
          <w:b/>
        </w:rPr>
        <w:t xml:space="preserve">Performance Criteria and Confirmatory Methods for Marine </w:t>
      </w:r>
      <w:proofErr w:type="spellStart"/>
      <w:r w:rsidR="001D729F">
        <w:rPr>
          <w:b/>
        </w:rPr>
        <w:t>Biotoxins</w:t>
      </w:r>
      <w:proofErr w:type="spellEnd"/>
      <w:r w:rsidR="001D729F">
        <w:rPr>
          <w:b/>
        </w:rPr>
        <w:t xml:space="preserve"> in the Standard for Live and Raw Bivalve Molluscs</w:t>
      </w:r>
      <w:r w:rsidR="00CD6FB2">
        <w:rPr>
          <w:b/>
        </w:rPr>
        <w:t xml:space="preserve"> </w:t>
      </w:r>
    </w:p>
    <w:p w:rsidR="00CD6FB2" w:rsidRPr="00CD6FB2" w:rsidRDefault="001D729F" w:rsidP="00DD19C0">
      <w:pPr>
        <w:adjustRightInd w:val="0"/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>Concerning the request made by CCFFP to CCMAS (para.9) to clarify w</w:t>
      </w:r>
      <w:r w:rsidR="00AE79DE">
        <w:rPr>
          <w:color w:val="000000"/>
        </w:rPr>
        <w:t xml:space="preserve">hether methods should meet both LOD and LOQ or either of the two, </w:t>
      </w:r>
      <w:r w:rsidR="00AE79DE">
        <w:t xml:space="preserve">the EUMS </w:t>
      </w:r>
      <w:r w:rsidR="00DC5B19">
        <w:t xml:space="preserve">fully agree with the development of such criteria and methods and </w:t>
      </w:r>
      <w:proofErr w:type="gramStart"/>
      <w:r w:rsidR="00DC5B19">
        <w:t>believe</w:t>
      </w:r>
      <w:proofErr w:type="gramEnd"/>
      <w:r w:rsidR="00DC5B19">
        <w:t xml:space="preserve"> that methods should meet </w:t>
      </w:r>
      <w:r w:rsidR="00DC5B19" w:rsidRPr="00DC5B19">
        <w:rPr>
          <w:u w:val="single"/>
        </w:rPr>
        <w:t>both</w:t>
      </w:r>
      <w:r w:rsidR="00DC5B19">
        <w:t xml:space="preserve"> LOD and LOQ.</w:t>
      </w:r>
      <w:r w:rsidR="00C46F07">
        <w:t xml:space="preserve"> </w:t>
      </w:r>
      <w:r w:rsidR="00C46F07" w:rsidRPr="007B6570">
        <w:t xml:space="preserve">However, the EUMS recognise that there might be some inconsistencies between </w:t>
      </w:r>
      <w:r w:rsidR="00C46F07" w:rsidRPr="007B6570">
        <w:lastRenderedPageBreak/>
        <w:t>the calculations of LOD and LOQ as given in Guideline 72</w:t>
      </w:r>
      <w:r w:rsidR="0093269A" w:rsidRPr="007B6570">
        <w:rPr>
          <w:rStyle w:val="FootnoteReference"/>
        </w:rPr>
        <w:footnoteReference w:id="1"/>
      </w:r>
      <w:r w:rsidR="00C46F07" w:rsidRPr="007B6570">
        <w:t xml:space="preserve"> and the Procedural </w:t>
      </w:r>
      <w:r w:rsidR="00947A42" w:rsidRPr="007B6570">
        <w:t>M</w:t>
      </w:r>
      <w:r w:rsidR="00C46F07" w:rsidRPr="007B6570">
        <w:t xml:space="preserve">anual </w:t>
      </w:r>
      <w:r w:rsidR="00947A42" w:rsidRPr="007B6570">
        <w:t xml:space="preserve">Guidelines for establishing numeric values for method criteria and/or assessing methods for compliance thereof (page 68 of the twentieth edition </w:t>
      </w:r>
      <w:proofErr w:type="spellStart"/>
      <w:r w:rsidR="00947A42" w:rsidRPr="007B6570">
        <w:t>od</w:t>
      </w:r>
      <w:proofErr w:type="spellEnd"/>
      <w:r w:rsidR="00947A42" w:rsidRPr="007B6570">
        <w:t xml:space="preserve"> the Procedural Manual)</w:t>
      </w:r>
      <w:r w:rsidR="00C46F07" w:rsidRPr="007B6570">
        <w:t>.</w:t>
      </w:r>
    </w:p>
    <w:p w:rsidR="00D02D8B" w:rsidRDefault="00D02D8B" w:rsidP="00DD19C0">
      <w:pPr>
        <w:spacing w:before="120" w:after="120" w:line="360" w:lineRule="auto"/>
        <w:jc w:val="both"/>
        <w:rPr>
          <w:b/>
        </w:rPr>
      </w:pPr>
    </w:p>
    <w:p w:rsidR="00D02D8B" w:rsidRDefault="00D02D8B" w:rsidP="00DD19C0">
      <w:pPr>
        <w:spacing w:before="120" w:after="120" w:line="360" w:lineRule="auto"/>
        <w:jc w:val="both"/>
        <w:rPr>
          <w:b/>
        </w:rPr>
      </w:pPr>
    </w:p>
    <w:p w:rsidR="00522DA9" w:rsidRPr="00D720E4" w:rsidRDefault="00D720E4" w:rsidP="00DD19C0">
      <w:pPr>
        <w:spacing w:before="120" w:after="120" w:line="360" w:lineRule="auto"/>
        <w:jc w:val="both"/>
        <w:rPr>
          <w:b/>
        </w:rPr>
      </w:pPr>
      <w:r w:rsidRPr="00D720E4">
        <w:rPr>
          <w:b/>
        </w:rPr>
        <w:t>CC</w:t>
      </w:r>
      <w:r w:rsidR="001D729F">
        <w:rPr>
          <w:b/>
        </w:rPr>
        <w:t>NFSDU</w:t>
      </w:r>
      <w:r w:rsidRPr="00D720E4">
        <w:rPr>
          <w:b/>
        </w:rPr>
        <w:t xml:space="preserve"> – </w:t>
      </w:r>
      <w:r w:rsidR="001D729F">
        <w:rPr>
          <w:b/>
        </w:rPr>
        <w:t xml:space="preserve">Methods of Analysis for </w:t>
      </w:r>
      <w:proofErr w:type="gramStart"/>
      <w:r w:rsidR="001D729F">
        <w:rPr>
          <w:b/>
        </w:rPr>
        <w:t>trans</w:t>
      </w:r>
      <w:proofErr w:type="gramEnd"/>
      <w:r w:rsidR="001D729F">
        <w:rPr>
          <w:b/>
        </w:rPr>
        <w:t xml:space="preserve"> fatty acids</w:t>
      </w:r>
    </w:p>
    <w:p w:rsidR="00922FED" w:rsidRDefault="001D729F" w:rsidP="00DD19C0">
      <w:pPr>
        <w:autoSpaceDE w:val="0"/>
        <w:autoSpaceDN w:val="0"/>
        <w:adjustRightInd w:val="0"/>
        <w:spacing w:before="120" w:after="120" w:line="360" w:lineRule="auto"/>
        <w:jc w:val="both"/>
      </w:pPr>
      <w:r>
        <w:t xml:space="preserve">As regards the request made by CCNFSDU to CCMAS (para.13) to review the applicability of the methods of analysis for </w:t>
      </w:r>
      <w:proofErr w:type="gramStart"/>
      <w:r>
        <w:t>trans</w:t>
      </w:r>
      <w:proofErr w:type="gramEnd"/>
      <w:r>
        <w:t xml:space="preserve"> fatty acids currently defined in the Guidelines on Nutrition Labelling, t</w:t>
      </w:r>
      <w:r w:rsidR="00D720E4">
        <w:t>he EUMS</w:t>
      </w:r>
      <w:r w:rsidR="00522DA9" w:rsidRPr="00522DA9">
        <w:t xml:space="preserve"> </w:t>
      </w:r>
      <w:r w:rsidR="00D720E4" w:rsidRPr="0063741B">
        <w:t>fully support</w:t>
      </w:r>
      <w:r w:rsidR="00522DA9" w:rsidRPr="0063741B">
        <w:t xml:space="preserve"> </w:t>
      </w:r>
      <w:r w:rsidR="000A3D05" w:rsidRPr="0063741B">
        <w:t>this review</w:t>
      </w:r>
      <w:r w:rsidR="00D720E4" w:rsidRPr="000A3D05">
        <w:t>.</w:t>
      </w:r>
      <w:r w:rsidR="00A63BD0">
        <w:t xml:space="preserve"> </w:t>
      </w:r>
    </w:p>
    <w:p w:rsidR="00A63BD0" w:rsidRPr="00522DA9" w:rsidRDefault="00A63BD0" w:rsidP="00DD19C0">
      <w:pPr>
        <w:autoSpaceDE w:val="0"/>
        <w:autoSpaceDN w:val="0"/>
        <w:adjustRightInd w:val="0"/>
        <w:spacing w:before="120" w:after="120" w:line="360" w:lineRule="auto"/>
        <w:jc w:val="both"/>
      </w:pPr>
      <w:r w:rsidRPr="007B6570">
        <w:t xml:space="preserve">The EUMS would like to note that the article "Inconsistencies in a High Polar Capillary Gas Chromatography Column and Necessity to Column Performance Checks for </w:t>
      </w:r>
      <w:r w:rsidRPr="007B6570">
        <w:rPr>
          <w:i/>
        </w:rPr>
        <w:t>trans</w:t>
      </w:r>
      <w:r w:rsidRPr="007B6570">
        <w:t xml:space="preserve"> fatty Acid Measurement" was published in Tsuzuki: Journal of AOAC International Vol. 95, No.6, 2012.</w:t>
      </w:r>
    </w:p>
    <w:sectPr w:rsidR="00A63BD0" w:rsidRPr="00522DA9" w:rsidSect="003100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0C" w:rsidRDefault="00877F0C">
      <w:r>
        <w:separator/>
      </w:r>
    </w:p>
  </w:endnote>
  <w:endnote w:type="continuationSeparator" w:id="0">
    <w:p w:rsidR="00877F0C" w:rsidRDefault="0087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5" w:rsidRDefault="00170426" w:rsidP="00A37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64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64D5" w:rsidRDefault="00D964D5" w:rsidP="00952E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5" w:rsidRDefault="00170426" w:rsidP="00A37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64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934">
      <w:rPr>
        <w:rStyle w:val="PageNumber"/>
        <w:noProof/>
      </w:rPr>
      <w:t>3</w:t>
    </w:r>
    <w:r>
      <w:rPr>
        <w:rStyle w:val="PageNumber"/>
      </w:rPr>
      <w:fldChar w:fldCharType="end"/>
    </w:r>
  </w:p>
  <w:p w:rsidR="00D964D5" w:rsidRDefault="00D964D5" w:rsidP="00952E2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34" w:rsidRDefault="002939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0C" w:rsidRDefault="00877F0C">
      <w:r>
        <w:separator/>
      </w:r>
    </w:p>
  </w:footnote>
  <w:footnote w:type="continuationSeparator" w:id="0">
    <w:p w:rsidR="00877F0C" w:rsidRDefault="00877F0C">
      <w:r>
        <w:continuationSeparator/>
      </w:r>
    </w:p>
  </w:footnote>
  <w:footnote w:id="1">
    <w:p w:rsidR="0093269A" w:rsidRPr="0093269A" w:rsidRDefault="0093269A" w:rsidP="0093269A">
      <w:pPr>
        <w:pStyle w:val="FootnoteText"/>
      </w:pPr>
      <w:r>
        <w:rPr>
          <w:rStyle w:val="FootnoteReference"/>
        </w:rPr>
        <w:footnoteRef/>
      </w:r>
      <w:r>
        <w:t xml:space="preserve"> Guidelines on Anal</w:t>
      </w:r>
      <w:r w:rsidR="00832844">
        <w:t>ytical Terminology (</w:t>
      </w:r>
      <w:r>
        <w:t>CAC/GL 72-2009</w:t>
      </w:r>
      <w:r w:rsidR="00832844"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34" w:rsidRDefault="002939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34" w:rsidRPr="00293934" w:rsidRDefault="00293934" w:rsidP="00293934">
    <w:pPr>
      <w:pStyle w:val="Header"/>
      <w:jc w:val="right"/>
      <w:rPr>
        <w:sz w:val="36"/>
      </w:rPr>
    </w:pPr>
    <w:r w:rsidRPr="00293934">
      <w:rPr>
        <w:sz w:val="36"/>
      </w:rPr>
      <w:t>CRD 6</w:t>
    </w:r>
  </w:p>
  <w:p w:rsidR="00D964D5" w:rsidRPr="003F0821" w:rsidRDefault="00D964D5" w:rsidP="003F0821">
    <w:pPr>
      <w:pStyle w:val="Header"/>
      <w:jc w:val="right"/>
      <w:rPr>
        <w:b/>
        <w:color w:val="FF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34" w:rsidRDefault="002939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B36D5B"/>
    <w:rsid w:val="00000B02"/>
    <w:rsid w:val="0000134D"/>
    <w:rsid w:val="000017E0"/>
    <w:rsid w:val="000025C3"/>
    <w:rsid w:val="00002E24"/>
    <w:rsid w:val="00005209"/>
    <w:rsid w:val="000067EC"/>
    <w:rsid w:val="00006CBE"/>
    <w:rsid w:val="00007AAB"/>
    <w:rsid w:val="000111F7"/>
    <w:rsid w:val="00011DB1"/>
    <w:rsid w:val="000123B2"/>
    <w:rsid w:val="00020D8C"/>
    <w:rsid w:val="00021D5D"/>
    <w:rsid w:val="00022E88"/>
    <w:rsid w:val="000237B3"/>
    <w:rsid w:val="000248A0"/>
    <w:rsid w:val="00025540"/>
    <w:rsid w:val="00026BF0"/>
    <w:rsid w:val="00030989"/>
    <w:rsid w:val="00031181"/>
    <w:rsid w:val="0003265E"/>
    <w:rsid w:val="00033A9A"/>
    <w:rsid w:val="00034813"/>
    <w:rsid w:val="000357F4"/>
    <w:rsid w:val="00036B00"/>
    <w:rsid w:val="00036BE2"/>
    <w:rsid w:val="0004061C"/>
    <w:rsid w:val="00041A03"/>
    <w:rsid w:val="00041FA9"/>
    <w:rsid w:val="00042460"/>
    <w:rsid w:val="000504E7"/>
    <w:rsid w:val="00050643"/>
    <w:rsid w:val="000507AE"/>
    <w:rsid w:val="00051650"/>
    <w:rsid w:val="00051F23"/>
    <w:rsid w:val="000528FC"/>
    <w:rsid w:val="00052B4A"/>
    <w:rsid w:val="00053B2D"/>
    <w:rsid w:val="0005472B"/>
    <w:rsid w:val="00056043"/>
    <w:rsid w:val="000568EA"/>
    <w:rsid w:val="00057EE3"/>
    <w:rsid w:val="00062F61"/>
    <w:rsid w:val="000637A8"/>
    <w:rsid w:val="00065B00"/>
    <w:rsid w:val="0006672D"/>
    <w:rsid w:val="00066BD0"/>
    <w:rsid w:val="00067383"/>
    <w:rsid w:val="00073ABC"/>
    <w:rsid w:val="000745EA"/>
    <w:rsid w:val="000755F5"/>
    <w:rsid w:val="00083999"/>
    <w:rsid w:val="0008490D"/>
    <w:rsid w:val="00085030"/>
    <w:rsid w:val="000856B7"/>
    <w:rsid w:val="00085E01"/>
    <w:rsid w:val="000860FB"/>
    <w:rsid w:val="000873D0"/>
    <w:rsid w:val="00091066"/>
    <w:rsid w:val="00092D7A"/>
    <w:rsid w:val="000932A0"/>
    <w:rsid w:val="00093B66"/>
    <w:rsid w:val="00093C42"/>
    <w:rsid w:val="00093D32"/>
    <w:rsid w:val="00095551"/>
    <w:rsid w:val="00095A23"/>
    <w:rsid w:val="000975EC"/>
    <w:rsid w:val="00097F11"/>
    <w:rsid w:val="000A0136"/>
    <w:rsid w:val="000A155B"/>
    <w:rsid w:val="000A3D05"/>
    <w:rsid w:val="000A3E47"/>
    <w:rsid w:val="000A676C"/>
    <w:rsid w:val="000A7FCA"/>
    <w:rsid w:val="000B0178"/>
    <w:rsid w:val="000B0FF7"/>
    <w:rsid w:val="000B1B21"/>
    <w:rsid w:val="000B1BED"/>
    <w:rsid w:val="000B78B2"/>
    <w:rsid w:val="000C03F8"/>
    <w:rsid w:val="000C32E3"/>
    <w:rsid w:val="000C5E34"/>
    <w:rsid w:val="000D24F7"/>
    <w:rsid w:val="000D282A"/>
    <w:rsid w:val="000D36F1"/>
    <w:rsid w:val="000D62A2"/>
    <w:rsid w:val="000D72F5"/>
    <w:rsid w:val="000E051E"/>
    <w:rsid w:val="000E2F24"/>
    <w:rsid w:val="000E4231"/>
    <w:rsid w:val="000F774C"/>
    <w:rsid w:val="000F7CEC"/>
    <w:rsid w:val="00100CA8"/>
    <w:rsid w:val="00102881"/>
    <w:rsid w:val="00103F64"/>
    <w:rsid w:val="00103FF6"/>
    <w:rsid w:val="00104067"/>
    <w:rsid w:val="00104438"/>
    <w:rsid w:val="00104CE7"/>
    <w:rsid w:val="00104DB8"/>
    <w:rsid w:val="00104DF5"/>
    <w:rsid w:val="0010530D"/>
    <w:rsid w:val="00105831"/>
    <w:rsid w:val="00105B49"/>
    <w:rsid w:val="00105F4F"/>
    <w:rsid w:val="00106383"/>
    <w:rsid w:val="001065BA"/>
    <w:rsid w:val="001073A0"/>
    <w:rsid w:val="00107A9F"/>
    <w:rsid w:val="00113DA6"/>
    <w:rsid w:val="0011456E"/>
    <w:rsid w:val="00116533"/>
    <w:rsid w:val="001167A4"/>
    <w:rsid w:val="00117309"/>
    <w:rsid w:val="00120406"/>
    <w:rsid w:val="00120741"/>
    <w:rsid w:val="00121E63"/>
    <w:rsid w:val="00121FE1"/>
    <w:rsid w:val="001254F4"/>
    <w:rsid w:val="00130959"/>
    <w:rsid w:val="00130BCA"/>
    <w:rsid w:val="0013148A"/>
    <w:rsid w:val="001325DB"/>
    <w:rsid w:val="00133A51"/>
    <w:rsid w:val="00134140"/>
    <w:rsid w:val="0013480A"/>
    <w:rsid w:val="00136273"/>
    <w:rsid w:val="00136E44"/>
    <w:rsid w:val="00141B40"/>
    <w:rsid w:val="00143872"/>
    <w:rsid w:val="001462D8"/>
    <w:rsid w:val="0014694D"/>
    <w:rsid w:val="00147C5E"/>
    <w:rsid w:val="00147D02"/>
    <w:rsid w:val="0015096C"/>
    <w:rsid w:val="00152E35"/>
    <w:rsid w:val="00153310"/>
    <w:rsid w:val="00153729"/>
    <w:rsid w:val="00154268"/>
    <w:rsid w:val="00154BBB"/>
    <w:rsid w:val="001563BF"/>
    <w:rsid w:val="00156568"/>
    <w:rsid w:val="00157D22"/>
    <w:rsid w:val="0016113A"/>
    <w:rsid w:val="0016126A"/>
    <w:rsid w:val="00162ABF"/>
    <w:rsid w:val="001653B5"/>
    <w:rsid w:val="00170327"/>
    <w:rsid w:val="00170426"/>
    <w:rsid w:val="00170892"/>
    <w:rsid w:val="001715EE"/>
    <w:rsid w:val="00171826"/>
    <w:rsid w:val="00171F42"/>
    <w:rsid w:val="0017260F"/>
    <w:rsid w:val="00172F67"/>
    <w:rsid w:val="00173D1B"/>
    <w:rsid w:val="00180738"/>
    <w:rsid w:val="00180769"/>
    <w:rsid w:val="00182F47"/>
    <w:rsid w:val="00183392"/>
    <w:rsid w:val="00185105"/>
    <w:rsid w:val="00185D95"/>
    <w:rsid w:val="00187293"/>
    <w:rsid w:val="00190058"/>
    <w:rsid w:val="00191D44"/>
    <w:rsid w:val="00193002"/>
    <w:rsid w:val="00193CD0"/>
    <w:rsid w:val="00195B67"/>
    <w:rsid w:val="00195BAF"/>
    <w:rsid w:val="001966EF"/>
    <w:rsid w:val="001968E4"/>
    <w:rsid w:val="001A08C8"/>
    <w:rsid w:val="001A333E"/>
    <w:rsid w:val="001A3D7E"/>
    <w:rsid w:val="001A53C7"/>
    <w:rsid w:val="001A59F0"/>
    <w:rsid w:val="001A6423"/>
    <w:rsid w:val="001A78D9"/>
    <w:rsid w:val="001B0783"/>
    <w:rsid w:val="001B184A"/>
    <w:rsid w:val="001B1A60"/>
    <w:rsid w:val="001B3672"/>
    <w:rsid w:val="001B3BF1"/>
    <w:rsid w:val="001B4571"/>
    <w:rsid w:val="001B6220"/>
    <w:rsid w:val="001B625C"/>
    <w:rsid w:val="001B7E82"/>
    <w:rsid w:val="001C1A5A"/>
    <w:rsid w:val="001C23E3"/>
    <w:rsid w:val="001C2493"/>
    <w:rsid w:val="001C4E78"/>
    <w:rsid w:val="001C57B1"/>
    <w:rsid w:val="001D2E40"/>
    <w:rsid w:val="001D37D6"/>
    <w:rsid w:val="001D3AEC"/>
    <w:rsid w:val="001D3B2D"/>
    <w:rsid w:val="001D53ED"/>
    <w:rsid w:val="001D671F"/>
    <w:rsid w:val="001D729F"/>
    <w:rsid w:val="001E5329"/>
    <w:rsid w:val="001E5AEE"/>
    <w:rsid w:val="001E601E"/>
    <w:rsid w:val="001E6A5E"/>
    <w:rsid w:val="001E70F1"/>
    <w:rsid w:val="001E7E79"/>
    <w:rsid w:val="001F0B94"/>
    <w:rsid w:val="001F1225"/>
    <w:rsid w:val="001F15E6"/>
    <w:rsid w:val="001F1C8B"/>
    <w:rsid w:val="001F2015"/>
    <w:rsid w:val="001F2945"/>
    <w:rsid w:val="001F4266"/>
    <w:rsid w:val="001F433F"/>
    <w:rsid w:val="001F705A"/>
    <w:rsid w:val="002029CA"/>
    <w:rsid w:val="00202F40"/>
    <w:rsid w:val="002033AE"/>
    <w:rsid w:val="002046DC"/>
    <w:rsid w:val="0020476C"/>
    <w:rsid w:val="00204DC1"/>
    <w:rsid w:val="0020524C"/>
    <w:rsid w:val="002063E5"/>
    <w:rsid w:val="00210103"/>
    <w:rsid w:val="00210FD0"/>
    <w:rsid w:val="002111C0"/>
    <w:rsid w:val="00212CBF"/>
    <w:rsid w:val="00214112"/>
    <w:rsid w:val="00215E5F"/>
    <w:rsid w:val="0022004C"/>
    <w:rsid w:val="002205A8"/>
    <w:rsid w:val="00221598"/>
    <w:rsid w:val="00222078"/>
    <w:rsid w:val="00222911"/>
    <w:rsid w:val="00223364"/>
    <w:rsid w:val="00224ECF"/>
    <w:rsid w:val="00226124"/>
    <w:rsid w:val="00227E28"/>
    <w:rsid w:val="00232936"/>
    <w:rsid w:val="00234352"/>
    <w:rsid w:val="002353FA"/>
    <w:rsid w:val="00235505"/>
    <w:rsid w:val="00236BAD"/>
    <w:rsid w:val="002404DF"/>
    <w:rsid w:val="00243F59"/>
    <w:rsid w:val="002467B9"/>
    <w:rsid w:val="00250287"/>
    <w:rsid w:val="002506F7"/>
    <w:rsid w:val="0025585A"/>
    <w:rsid w:val="00256365"/>
    <w:rsid w:val="00256FDF"/>
    <w:rsid w:val="0025703C"/>
    <w:rsid w:val="00263296"/>
    <w:rsid w:val="002633C6"/>
    <w:rsid w:val="00265C55"/>
    <w:rsid w:val="00267461"/>
    <w:rsid w:val="002705A1"/>
    <w:rsid w:val="00272050"/>
    <w:rsid w:val="002728A1"/>
    <w:rsid w:val="00272D8E"/>
    <w:rsid w:val="00274B69"/>
    <w:rsid w:val="002756E0"/>
    <w:rsid w:val="00277E72"/>
    <w:rsid w:val="002822C3"/>
    <w:rsid w:val="00282337"/>
    <w:rsid w:val="002833B0"/>
    <w:rsid w:val="0028628E"/>
    <w:rsid w:val="00286482"/>
    <w:rsid w:val="00287BA4"/>
    <w:rsid w:val="002915EB"/>
    <w:rsid w:val="00292711"/>
    <w:rsid w:val="00293934"/>
    <w:rsid w:val="00294A3B"/>
    <w:rsid w:val="00295144"/>
    <w:rsid w:val="00296500"/>
    <w:rsid w:val="002A3460"/>
    <w:rsid w:val="002A44E8"/>
    <w:rsid w:val="002A50B6"/>
    <w:rsid w:val="002A75CB"/>
    <w:rsid w:val="002B01F8"/>
    <w:rsid w:val="002B05AC"/>
    <w:rsid w:val="002B0EE7"/>
    <w:rsid w:val="002B3739"/>
    <w:rsid w:val="002B5077"/>
    <w:rsid w:val="002B75A8"/>
    <w:rsid w:val="002C4282"/>
    <w:rsid w:val="002C456B"/>
    <w:rsid w:val="002C4ADF"/>
    <w:rsid w:val="002C5274"/>
    <w:rsid w:val="002C5759"/>
    <w:rsid w:val="002C6D35"/>
    <w:rsid w:val="002D1BE9"/>
    <w:rsid w:val="002D234E"/>
    <w:rsid w:val="002D67D4"/>
    <w:rsid w:val="002D6E05"/>
    <w:rsid w:val="002E08CB"/>
    <w:rsid w:val="002E14E0"/>
    <w:rsid w:val="002E1AA4"/>
    <w:rsid w:val="002E3DA7"/>
    <w:rsid w:val="002E6FF2"/>
    <w:rsid w:val="002F03C6"/>
    <w:rsid w:val="002F493B"/>
    <w:rsid w:val="002F55EE"/>
    <w:rsid w:val="002F6588"/>
    <w:rsid w:val="003001DD"/>
    <w:rsid w:val="00300ED7"/>
    <w:rsid w:val="00301056"/>
    <w:rsid w:val="003024CA"/>
    <w:rsid w:val="003027E5"/>
    <w:rsid w:val="003034E5"/>
    <w:rsid w:val="00304800"/>
    <w:rsid w:val="00305FB2"/>
    <w:rsid w:val="00310077"/>
    <w:rsid w:val="00310A86"/>
    <w:rsid w:val="00311228"/>
    <w:rsid w:val="00311F95"/>
    <w:rsid w:val="00312A4D"/>
    <w:rsid w:val="00313A29"/>
    <w:rsid w:val="00314023"/>
    <w:rsid w:val="003141C1"/>
    <w:rsid w:val="00314400"/>
    <w:rsid w:val="0031541E"/>
    <w:rsid w:val="00315C4B"/>
    <w:rsid w:val="003200CD"/>
    <w:rsid w:val="00322CFC"/>
    <w:rsid w:val="00323903"/>
    <w:rsid w:val="003239F6"/>
    <w:rsid w:val="00325CD9"/>
    <w:rsid w:val="00327816"/>
    <w:rsid w:val="00327FCC"/>
    <w:rsid w:val="003306B0"/>
    <w:rsid w:val="0033196B"/>
    <w:rsid w:val="00336AA6"/>
    <w:rsid w:val="00337162"/>
    <w:rsid w:val="003374A9"/>
    <w:rsid w:val="00337736"/>
    <w:rsid w:val="00341665"/>
    <w:rsid w:val="00342EB7"/>
    <w:rsid w:val="003445A9"/>
    <w:rsid w:val="0034758C"/>
    <w:rsid w:val="003500D2"/>
    <w:rsid w:val="003505E8"/>
    <w:rsid w:val="003516D0"/>
    <w:rsid w:val="003518E2"/>
    <w:rsid w:val="0035557D"/>
    <w:rsid w:val="0035584A"/>
    <w:rsid w:val="003576B8"/>
    <w:rsid w:val="0036121D"/>
    <w:rsid w:val="003631EB"/>
    <w:rsid w:val="003647FE"/>
    <w:rsid w:val="003723EF"/>
    <w:rsid w:val="00372D13"/>
    <w:rsid w:val="00377453"/>
    <w:rsid w:val="003774AF"/>
    <w:rsid w:val="003777E1"/>
    <w:rsid w:val="0038244E"/>
    <w:rsid w:val="00382E0C"/>
    <w:rsid w:val="00385224"/>
    <w:rsid w:val="003908BD"/>
    <w:rsid w:val="00391C4D"/>
    <w:rsid w:val="003927A9"/>
    <w:rsid w:val="00393281"/>
    <w:rsid w:val="00393299"/>
    <w:rsid w:val="00393E1C"/>
    <w:rsid w:val="00394D03"/>
    <w:rsid w:val="00395757"/>
    <w:rsid w:val="003975F5"/>
    <w:rsid w:val="003A13C9"/>
    <w:rsid w:val="003A1FE4"/>
    <w:rsid w:val="003A2D33"/>
    <w:rsid w:val="003A56BD"/>
    <w:rsid w:val="003A5DC0"/>
    <w:rsid w:val="003A7017"/>
    <w:rsid w:val="003A7285"/>
    <w:rsid w:val="003B068A"/>
    <w:rsid w:val="003B18A8"/>
    <w:rsid w:val="003B288C"/>
    <w:rsid w:val="003B2CFD"/>
    <w:rsid w:val="003B3E81"/>
    <w:rsid w:val="003B5386"/>
    <w:rsid w:val="003B5BCB"/>
    <w:rsid w:val="003B73A6"/>
    <w:rsid w:val="003B75BE"/>
    <w:rsid w:val="003B7818"/>
    <w:rsid w:val="003B7CD9"/>
    <w:rsid w:val="003C0A2B"/>
    <w:rsid w:val="003C1387"/>
    <w:rsid w:val="003C22A5"/>
    <w:rsid w:val="003C2D3E"/>
    <w:rsid w:val="003C47DA"/>
    <w:rsid w:val="003C555D"/>
    <w:rsid w:val="003C5A39"/>
    <w:rsid w:val="003C6F3A"/>
    <w:rsid w:val="003C7243"/>
    <w:rsid w:val="003C78C9"/>
    <w:rsid w:val="003D1279"/>
    <w:rsid w:val="003D1EFE"/>
    <w:rsid w:val="003D3B69"/>
    <w:rsid w:val="003D3D8D"/>
    <w:rsid w:val="003D420B"/>
    <w:rsid w:val="003D4216"/>
    <w:rsid w:val="003D4217"/>
    <w:rsid w:val="003D4ECB"/>
    <w:rsid w:val="003D64B9"/>
    <w:rsid w:val="003D7D33"/>
    <w:rsid w:val="003E2A57"/>
    <w:rsid w:val="003E437A"/>
    <w:rsid w:val="003E59B4"/>
    <w:rsid w:val="003E69AF"/>
    <w:rsid w:val="003E78C9"/>
    <w:rsid w:val="003F0821"/>
    <w:rsid w:val="003F09AF"/>
    <w:rsid w:val="003F1F04"/>
    <w:rsid w:val="003F23AF"/>
    <w:rsid w:val="003F2832"/>
    <w:rsid w:val="003F3C99"/>
    <w:rsid w:val="003F4637"/>
    <w:rsid w:val="003F4685"/>
    <w:rsid w:val="003F5B4A"/>
    <w:rsid w:val="003F68D2"/>
    <w:rsid w:val="003F697F"/>
    <w:rsid w:val="003F724D"/>
    <w:rsid w:val="004000F6"/>
    <w:rsid w:val="0040047A"/>
    <w:rsid w:val="00400DCF"/>
    <w:rsid w:val="0040224D"/>
    <w:rsid w:val="00402260"/>
    <w:rsid w:val="004029FC"/>
    <w:rsid w:val="00405E97"/>
    <w:rsid w:val="00406F5C"/>
    <w:rsid w:val="004074A7"/>
    <w:rsid w:val="004135E3"/>
    <w:rsid w:val="00414F50"/>
    <w:rsid w:val="00415873"/>
    <w:rsid w:val="00415FD3"/>
    <w:rsid w:val="00426502"/>
    <w:rsid w:val="00427504"/>
    <w:rsid w:val="00427640"/>
    <w:rsid w:val="00430CAF"/>
    <w:rsid w:val="00431501"/>
    <w:rsid w:val="004339F0"/>
    <w:rsid w:val="00435639"/>
    <w:rsid w:val="004364ED"/>
    <w:rsid w:val="004366A4"/>
    <w:rsid w:val="00440E92"/>
    <w:rsid w:val="0044203A"/>
    <w:rsid w:val="00442BA2"/>
    <w:rsid w:val="004443A6"/>
    <w:rsid w:val="0044477A"/>
    <w:rsid w:val="00444D95"/>
    <w:rsid w:val="0044680D"/>
    <w:rsid w:val="00446AAF"/>
    <w:rsid w:val="004475DE"/>
    <w:rsid w:val="004502AA"/>
    <w:rsid w:val="00450CA4"/>
    <w:rsid w:val="004515DF"/>
    <w:rsid w:val="00451F2B"/>
    <w:rsid w:val="00452A38"/>
    <w:rsid w:val="0045318E"/>
    <w:rsid w:val="00454A6E"/>
    <w:rsid w:val="00455724"/>
    <w:rsid w:val="0045577F"/>
    <w:rsid w:val="004573EC"/>
    <w:rsid w:val="00462818"/>
    <w:rsid w:val="00462824"/>
    <w:rsid w:val="0046763B"/>
    <w:rsid w:val="00470C29"/>
    <w:rsid w:val="004740D5"/>
    <w:rsid w:val="00474CC4"/>
    <w:rsid w:val="00477F91"/>
    <w:rsid w:val="00480947"/>
    <w:rsid w:val="00480DE0"/>
    <w:rsid w:val="00480EF1"/>
    <w:rsid w:val="004815E4"/>
    <w:rsid w:val="00482DFC"/>
    <w:rsid w:val="00482E52"/>
    <w:rsid w:val="004830BA"/>
    <w:rsid w:val="00484D1C"/>
    <w:rsid w:val="00485799"/>
    <w:rsid w:val="004857DE"/>
    <w:rsid w:val="00485B37"/>
    <w:rsid w:val="004865F5"/>
    <w:rsid w:val="00487B30"/>
    <w:rsid w:val="00492C9B"/>
    <w:rsid w:val="00493393"/>
    <w:rsid w:val="00493592"/>
    <w:rsid w:val="0049362F"/>
    <w:rsid w:val="004938A8"/>
    <w:rsid w:val="0049420C"/>
    <w:rsid w:val="00495C48"/>
    <w:rsid w:val="00497835"/>
    <w:rsid w:val="00497A59"/>
    <w:rsid w:val="004A1243"/>
    <w:rsid w:val="004A1FC5"/>
    <w:rsid w:val="004A3433"/>
    <w:rsid w:val="004A40EE"/>
    <w:rsid w:val="004A4923"/>
    <w:rsid w:val="004A50B7"/>
    <w:rsid w:val="004A7F43"/>
    <w:rsid w:val="004B07F0"/>
    <w:rsid w:val="004B2C92"/>
    <w:rsid w:val="004B30FE"/>
    <w:rsid w:val="004B3AC7"/>
    <w:rsid w:val="004B3B8F"/>
    <w:rsid w:val="004B4F70"/>
    <w:rsid w:val="004B5366"/>
    <w:rsid w:val="004B5552"/>
    <w:rsid w:val="004B6629"/>
    <w:rsid w:val="004B70F1"/>
    <w:rsid w:val="004B78FF"/>
    <w:rsid w:val="004C0B96"/>
    <w:rsid w:val="004C2AFF"/>
    <w:rsid w:val="004C36E2"/>
    <w:rsid w:val="004C4446"/>
    <w:rsid w:val="004C4562"/>
    <w:rsid w:val="004C6979"/>
    <w:rsid w:val="004D42C4"/>
    <w:rsid w:val="004D562F"/>
    <w:rsid w:val="004D5E72"/>
    <w:rsid w:val="004D62C1"/>
    <w:rsid w:val="004D7856"/>
    <w:rsid w:val="004E008A"/>
    <w:rsid w:val="004E0BF9"/>
    <w:rsid w:val="004E1CBA"/>
    <w:rsid w:val="004E2250"/>
    <w:rsid w:val="004E3895"/>
    <w:rsid w:val="004E4889"/>
    <w:rsid w:val="004F1481"/>
    <w:rsid w:val="004F329E"/>
    <w:rsid w:val="004F3EE5"/>
    <w:rsid w:val="004F424E"/>
    <w:rsid w:val="004F54E0"/>
    <w:rsid w:val="004F64BE"/>
    <w:rsid w:val="004F7AD9"/>
    <w:rsid w:val="005030BE"/>
    <w:rsid w:val="00504343"/>
    <w:rsid w:val="00510745"/>
    <w:rsid w:val="00510C0A"/>
    <w:rsid w:val="00514A72"/>
    <w:rsid w:val="005157AF"/>
    <w:rsid w:val="005163F8"/>
    <w:rsid w:val="0051648A"/>
    <w:rsid w:val="005203DA"/>
    <w:rsid w:val="0052243F"/>
    <w:rsid w:val="00522DA9"/>
    <w:rsid w:val="0052360D"/>
    <w:rsid w:val="00523E7B"/>
    <w:rsid w:val="00525726"/>
    <w:rsid w:val="00525B09"/>
    <w:rsid w:val="005267C6"/>
    <w:rsid w:val="00527E91"/>
    <w:rsid w:val="00532C29"/>
    <w:rsid w:val="00533436"/>
    <w:rsid w:val="00533D4C"/>
    <w:rsid w:val="00534527"/>
    <w:rsid w:val="00535640"/>
    <w:rsid w:val="00535E6C"/>
    <w:rsid w:val="005378C4"/>
    <w:rsid w:val="00537A98"/>
    <w:rsid w:val="005429DC"/>
    <w:rsid w:val="00547489"/>
    <w:rsid w:val="0055034E"/>
    <w:rsid w:val="0055098C"/>
    <w:rsid w:val="0055155F"/>
    <w:rsid w:val="005516AE"/>
    <w:rsid w:val="00552BEE"/>
    <w:rsid w:val="00552F6A"/>
    <w:rsid w:val="00555914"/>
    <w:rsid w:val="005572A4"/>
    <w:rsid w:val="00562476"/>
    <w:rsid w:val="00562775"/>
    <w:rsid w:val="00566029"/>
    <w:rsid w:val="005668C3"/>
    <w:rsid w:val="005730F3"/>
    <w:rsid w:val="00573688"/>
    <w:rsid w:val="00575932"/>
    <w:rsid w:val="0057702F"/>
    <w:rsid w:val="0057749C"/>
    <w:rsid w:val="005800FE"/>
    <w:rsid w:val="00581C6A"/>
    <w:rsid w:val="0058234A"/>
    <w:rsid w:val="00584E32"/>
    <w:rsid w:val="00585297"/>
    <w:rsid w:val="005925E1"/>
    <w:rsid w:val="005933F0"/>
    <w:rsid w:val="00593BA6"/>
    <w:rsid w:val="0059424B"/>
    <w:rsid w:val="005943CF"/>
    <w:rsid w:val="005A0C18"/>
    <w:rsid w:val="005A2F58"/>
    <w:rsid w:val="005A3762"/>
    <w:rsid w:val="005A3FA0"/>
    <w:rsid w:val="005A4A45"/>
    <w:rsid w:val="005A5A07"/>
    <w:rsid w:val="005A67EC"/>
    <w:rsid w:val="005A7348"/>
    <w:rsid w:val="005B0125"/>
    <w:rsid w:val="005B14ED"/>
    <w:rsid w:val="005B1686"/>
    <w:rsid w:val="005B4BFD"/>
    <w:rsid w:val="005B6666"/>
    <w:rsid w:val="005C1BA0"/>
    <w:rsid w:val="005C1F4E"/>
    <w:rsid w:val="005C2BB6"/>
    <w:rsid w:val="005C2FE9"/>
    <w:rsid w:val="005C55C6"/>
    <w:rsid w:val="005C62B6"/>
    <w:rsid w:val="005D0A76"/>
    <w:rsid w:val="005D1E79"/>
    <w:rsid w:val="005D31DD"/>
    <w:rsid w:val="005D3265"/>
    <w:rsid w:val="005D3BF8"/>
    <w:rsid w:val="005E0225"/>
    <w:rsid w:val="005E2881"/>
    <w:rsid w:val="005E2D26"/>
    <w:rsid w:val="005E33CB"/>
    <w:rsid w:val="005E6290"/>
    <w:rsid w:val="005E6B5A"/>
    <w:rsid w:val="005E7D6F"/>
    <w:rsid w:val="005F283F"/>
    <w:rsid w:val="005F3EB8"/>
    <w:rsid w:val="005F507C"/>
    <w:rsid w:val="005F56CA"/>
    <w:rsid w:val="005F5D62"/>
    <w:rsid w:val="005F6B86"/>
    <w:rsid w:val="0060129D"/>
    <w:rsid w:val="00603758"/>
    <w:rsid w:val="0060420B"/>
    <w:rsid w:val="006043C8"/>
    <w:rsid w:val="00604F5F"/>
    <w:rsid w:val="0060525E"/>
    <w:rsid w:val="0060590B"/>
    <w:rsid w:val="006079C8"/>
    <w:rsid w:val="00607B29"/>
    <w:rsid w:val="00610776"/>
    <w:rsid w:val="00610E90"/>
    <w:rsid w:val="0061479C"/>
    <w:rsid w:val="00614B4D"/>
    <w:rsid w:val="00616E2E"/>
    <w:rsid w:val="006219AF"/>
    <w:rsid w:val="00621DDA"/>
    <w:rsid w:val="00622334"/>
    <w:rsid w:val="00623CCC"/>
    <w:rsid w:val="00624698"/>
    <w:rsid w:val="006249E9"/>
    <w:rsid w:val="00624DFA"/>
    <w:rsid w:val="00624E73"/>
    <w:rsid w:val="0062618C"/>
    <w:rsid w:val="00634BD6"/>
    <w:rsid w:val="0063670C"/>
    <w:rsid w:val="0063741B"/>
    <w:rsid w:val="0064015C"/>
    <w:rsid w:val="0064242B"/>
    <w:rsid w:val="0064598B"/>
    <w:rsid w:val="00647968"/>
    <w:rsid w:val="00650340"/>
    <w:rsid w:val="00650D68"/>
    <w:rsid w:val="00651E4B"/>
    <w:rsid w:val="006526FC"/>
    <w:rsid w:val="0065644E"/>
    <w:rsid w:val="00657625"/>
    <w:rsid w:val="00660D63"/>
    <w:rsid w:val="006615C3"/>
    <w:rsid w:val="00662B8A"/>
    <w:rsid w:val="00663C82"/>
    <w:rsid w:val="00664724"/>
    <w:rsid w:val="00665136"/>
    <w:rsid w:val="006654FA"/>
    <w:rsid w:val="00667EDF"/>
    <w:rsid w:val="00670000"/>
    <w:rsid w:val="00671670"/>
    <w:rsid w:val="006721DD"/>
    <w:rsid w:val="006722D1"/>
    <w:rsid w:val="006722F1"/>
    <w:rsid w:val="00673CD8"/>
    <w:rsid w:val="0067624E"/>
    <w:rsid w:val="00676547"/>
    <w:rsid w:val="0067675B"/>
    <w:rsid w:val="00677373"/>
    <w:rsid w:val="00677CEC"/>
    <w:rsid w:val="00682994"/>
    <w:rsid w:val="006849E0"/>
    <w:rsid w:val="00685E7E"/>
    <w:rsid w:val="006919F8"/>
    <w:rsid w:val="006938E9"/>
    <w:rsid w:val="006958EE"/>
    <w:rsid w:val="00696347"/>
    <w:rsid w:val="0069700E"/>
    <w:rsid w:val="006A1355"/>
    <w:rsid w:val="006A1CA7"/>
    <w:rsid w:val="006A3223"/>
    <w:rsid w:val="006A51DD"/>
    <w:rsid w:val="006A6085"/>
    <w:rsid w:val="006B14A0"/>
    <w:rsid w:val="006B1DA1"/>
    <w:rsid w:val="006B208C"/>
    <w:rsid w:val="006B2092"/>
    <w:rsid w:val="006B286B"/>
    <w:rsid w:val="006B2B41"/>
    <w:rsid w:val="006B2DA7"/>
    <w:rsid w:val="006B45EE"/>
    <w:rsid w:val="006B4A32"/>
    <w:rsid w:val="006B5B44"/>
    <w:rsid w:val="006B6A4C"/>
    <w:rsid w:val="006B722B"/>
    <w:rsid w:val="006B72F9"/>
    <w:rsid w:val="006C01C2"/>
    <w:rsid w:val="006C1710"/>
    <w:rsid w:val="006C2082"/>
    <w:rsid w:val="006C4976"/>
    <w:rsid w:val="006C6AFD"/>
    <w:rsid w:val="006C71A9"/>
    <w:rsid w:val="006D03A1"/>
    <w:rsid w:val="006D0760"/>
    <w:rsid w:val="006D146B"/>
    <w:rsid w:val="006D1D97"/>
    <w:rsid w:val="006D493C"/>
    <w:rsid w:val="006D49D2"/>
    <w:rsid w:val="006D5B04"/>
    <w:rsid w:val="006D5FB7"/>
    <w:rsid w:val="006D637B"/>
    <w:rsid w:val="006E178B"/>
    <w:rsid w:val="006E1BFF"/>
    <w:rsid w:val="006E2819"/>
    <w:rsid w:val="006E483F"/>
    <w:rsid w:val="006E535A"/>
    <w:rsid w:val="006E6D0C"/>
    <w:rsid w:val="006F051C"/>
    <w:rsid w:val="006F0ED8"/>
    <w:rsid w:val="006F184F"/>
    <w:rsid w:val="006F2C1B"/>
    <w:rsid w:val="006F4F0B"/>
    <w:rsid w:val="006F64CE"/>
    <w:rsid w:val="006F7353"/>
    <w:rsid w:val="006F767A"/>
    <w:rsid w:val="006F7778"/>
    <w:rsid w:val="00702213"/>
    <w:rsid w:val="00703BDF"/>
    <w:rsid w:val="007058DA"/>
    <w:rsid w:val="00705914"/>
    <w:rsid w:val="0070777D"/>
    <w:rsid w:val="00707A04"/>
    <w:rsid w:val="0071042D"/>
    <w:rsid w:val="007104E7"/>
    <w:rsid w:val="007105F9"/>
    <w:rsid w:val="00711CCB"/>
    <w:rsid w:val="00713B87"/>
    <w:rsid w:val="00714F1F"/>
    <w:rsid w:val="0071713F"/>
    <w:rsid w:val="007175C8"/>
    <w:rsid w:val="0072133D"/>
    <w:rsid w:val="007224A5"/>
    <w:rsid w:val="007233A3"/>
    <w:rsid w:val="007234BD"/>
    <w:rsid w:val="007235B7"/>
    <w:rsid w:val="00724676"/>
    <w:rsid w:val="00725E38"/>
    <w:rsid w:val="00726C22"/>
    <w:rsid w:val="0073262C"/>
    <w:rsid w:val="007379EB"/>
    <w:rsid w:val="00737CDF"/>
    <w:rsid w:val="00737F90"/>
    <w:rsid w:val="00744D38"/>
    <w:rsid w:val="00745F99"/>
    <w:rsid w:val="0075181C"/>
    <w:rsid w:val="0075196A"/>
    <w:rsid w:val="00751DA0"/>
    <w:rsid w:val="007546CA"/>
    <w:rsid w:val="00754746"/>
    <w:rsid w:val="00762CBA"/>
    <w:rsid w:val="0077022B"/>
    <w:rsid w:val="00773199"/>
    <w:rsid w:val="00773463"/>
    <w:rsid w:val="007738C0"/>
    <w:rsid w:val="007742E2"/>
    <w:rsid w:val="00774DF7"/>
    <w:rsid w:val="00781580"/>
    <w:rsid w:val="00781958"/>
    <w:rsid w:val="007830A9"/>
    <w:rsid w:val="00783709"/>
    <w:rsid w:val="0078388D"/>
    <w:rsid w:val="007844A9"/>
    <w:rsid w:val="00785DB4"/>
    <w:rsid w:val="00786175"/>
    <w:rsid w:val="00790420"/>
    <w:rsid w:val="007917CF"/>
    <w:rsid w:val="007921FF"/>
    <w:rsid w:val="00793013"/>
    <w:rsid w:val="00794A08"/>
    <w:rsid w:val="00796DE8"/>
    <w:rsid w:val="00797B12"/>
    <w:rsid w:val="007A029A"/>
    <w:rsid w:val="007A2308"/>
    <w:rsid w:val="007A23BB"/>
    <w:rsid w:val="007A28CB"/>
    <w:rsid w:val="007A4E43"/>
    <w:rsid w:val="007A7C60"/>
    <w:rsid w:val="007B01B4"/>
    <w:rsid w:val="007B0BAA"/>
    <w:rsid w:val="007B27A0"/>
    <w:rsid w:val="007B3084"/>
    <w:rsid w:val="007B3AE2"/>
    <w:rsid w:val="007B4ABF"/>
    <w:rsid w:val="007B5A20"/>
    <w:rsid w:val="007B644F"/>
    <w:rsid w:val="007B6570"/>
    <w:rsid w:val="007C1CA0"/>
    <w:rsid w:val="007C1EF4"/>
    <w:rsid w:val="007C25A1"/>
    <w:rsid w:val="007C26DD"/>
    <w:rsid w:val="007C4864"/>
    <w:rsid w:val="007C5173"/>
    <w:rsid w:val="007C579B"/>
    <w:rsid w:val="007C6931"/>
    <w:rsid w:val="007C746D"/>
    <w:rsid w:val="007D026E"/>
    <w:rsid w:val="007D0790"/>
    <w:rsid w:val="007D23BB"/>
    <w:rsid w:val="007D327B"/>
    <w:rsid w:val="007D337C"/>
    <w:rsid w:val="007D3A18"/>
    <w:rsid w:val="007D3F9E"/>
    <w:rsid w:val="007D4441"/>
    <w:rsid w:val="007D4AB0"/>
    <w:rsid w:val="007D4B01"/>
    <w:rsid w:val="007D5254"/>
    <w:rsid w:val="007D7B0A"/>
    <w:rsid w:val="007E0BF5"/>
    <w:rsid w:val="007E15B0"/>
    <w:rsid w:val="007E16F3"/>
    <w:rsid w:val="007E1EE6"/>
    <w:rsid w:val="007E2392"/>
    <w:rsid w:val="007E5711"/>
    <w:rsid w:val="007E6285"/>
    <w:rsid w:val="007E65F1"/>
    <w:rsid w:val="007E6FD1"/>
    <w:rsid w:val="007F0516"/>
    <w:rsid w:val="007F0F1F"/>
    <w:rsid w:val="007F10FD"/>
    <w:rsid w:val="007F1A27"/>
    <w:rsid w:val="007F1ECD"/>
    <w:rsid w:val="007F3AE4"/>
    <w:rsid w:val="007F3DDF"/>
    <w:rsid w:val="007F4D4F"/>
    <w:rsid w:val="007F5235"/>
    <w:rsid w:val="007F5C9F"/>
    <w:rsid w:val="007F645F"/>
    <w:rsid w:val="007F651E"/>
    <w:rsid w:val="00801066"/>
    <w:rsid w:val="008041EA"/>
    <w:rsid w:val="00805870"/>
    <w:rsid w:val="008062F9"/>
    <w:rsid w:val="00807691"/>
    <w:rsid w:val="0081153C"/>
    <w:rsid w:val="00815133"/>
    <w:rsid w:val="00816D64"/>
    <w:rsid w:val="00817553"/>
    <w:rsid w:val="00820ADC"/>
    <w:rsid w:val="00820B54"/>
    <w:rsid w:val="00824679"/>
    <w:rsid w:val="0082486E"/>
    <w:rsid w:val="00824B26"/>
    <w:rsid w:val="00824B49"/>
    <w:rsid w:val="00825146"/>
    <w:rsid w:val="00826972"/>
    <w:rsid w:val="00826ED9"/>
    <w:rsid w:val="0082797D"/>
    <w:rsid w:val="008303EF"/>
    <w:rsid w:val="00830CA9"/>
    <w:rsid w:val="0083162E"/>
    <w:rsid w:val="00832844"/>
    <w:rsid w:val="00833BB0"/>
    <w:rsid w:val="00833F6B"/>
    <w:rsid w:val="00835429"/>
    <w:rsid w:val="008367CB"/>
    <w:rsid w:val="008370A0"/>
    <w:rsid w:val="00837654"/>
    <w:rsid w:val="008402B2"/>
    <w:rsid w:val="00844ADA"/>
    <w:rsid w:val="008458A7"/>
    <w:rsid w:val="00845DE7"/>
    <w:rsid w:val="00846AA9"/>
    <w:rsid w:val="00847198"/>
    <w:rsid w:val="008509ED"/>
    <w:rsid w:val="00850A7E"/>
    <w:rsid w:val="00852CB2"/>
    <w:rsid w:val="00853444"/>
    <w:rsid w:val="0085523A"/>
    <w:rsid w:val="00855516"/>
    <w:rsid w:val="008557B8"/>
    <w:rsid w:val="0085693C"/>
    <w:rsid w:val="0085797F"/>
    <w:rsid w:val="00857BC7"/>
    <w:rsid w:val="0086167A"/>
    <w:rsid w:val="008639D9"/>
    <w:rsid w:val="0086506D"/>
    <w:rsid w:val="00865AA5"/>
    <w:rsid w:val="0087096B"/>
    <w:rsid w:val="00870C10"/>
    <w:rsid w:val="00872EF7"/>
    <w:rsid w:val="00874D7D"/>
    <w:rsid w:val="008753FD"/>
    <w:rsid w:val="00875B0B"/>
    <w:rsid w:val="00876380"/>
    <w:rsid w:val="00877F0C"/>
    <w:rsid w:val="0088277F"/>
    <w:rsid w:val="00882CDF"/>
    <w:rsid w:val="00883A93"/>
    <w:rsid w:val="0088507C"/>
    <w:rsid w:val="00885430"/>
    <w:rsid w:val="00887777"/>
    <w:rsid w:val="00890FCB"/>
    <w:rsid w:val="00892193"/>
    <w:rsid w:val="0089229F"/>
    <w:rsid w:val="008951EE"/>
    <w:rsid w:val="008A17FD"/>
    <w:rsid w:val="008A1A01"/>
    <w:rsid w:val="008A5055"/>
    <w:rsid w:val="008A5152"/>
    <w:rsid w:val="008A542F"/>
    <w:rsid w:val="008A7953"/>
    <w:rsid w:val="008A7AC8"/>
    <w:rsid w:val="008B100C"/>
    <w:rsid w:val="008B2331"/>
    <w:rsid w:val="008B49E1"/>
    <w:rsid w:val="008B62F7"/>
    <w:rsid w:val="008B6CDA"/>
    <w:rsid w:val="008B7FD0"/>
    <w:rsid w:val="008C1375"/>
    <w:rsid w:val="008C21B7"/>
    <w:rsid w:val="008C3AC0"/>
    <w:rsid w:val="008C46A6"/>
    <w:rsid w:val="008C565A"/>
    <w:rsid w:val="008C5725"/>
    <w:rsid w:val="008D07C2"/>
    <w:rsid w:val="008D1A42"/>
    <w:rsid w:val="008D2B47"/>
    <w:rsid w:val="008D34FE"/>
    <w:rsid w:val="008D39FA"/>
    <w:rsid w:val="008D4AAC"/>
    <w:rsid w:val="008D56E0"/>
    <w:rsid w:val="008D6FFD"/>
    <w:rsid w:val="008E09EF"/>
    <w:rsid w:val="008E0C52"/>
    <w:rsid w:val="008E11DF"/>
    <w:rsid w:val="008E2D49"/>
    <w:rsid w:val="008E3928"/>
    <w:rsid w:val="008E3AAB"/>
    <w:rsid w:val="008E4F5F"/>
    <w:rsid w:val="008E582F"/>
    <w:rsid w:val="008E7414"/>
    <w:rsid w:val="008F35CD"/>
    <w:rsid w:val="008F37EE"/>
    <w:rsid w:val="008F3800"/>
    <w:rsid w:val="008F4C20"/>
    <w:rsid w:val="008F73BF"/>
    <w:rsid w:val="00901C28"/>
    <w:rsid w:val="00902B6C"/>
    <w:rsid w:val="00905245"/>
    <w:rsid w:val="009052C5"/>
    <w:rsid w:val="00906B15"/>
    <w:rsid w:val="00910AA0"/>
    <w:rsid w:val="00911397"/>
    <w:rsid w:val="00911894"/>
    <w:rsid w:val="00914CE8"/>
    <w:rsid w:val="009169DF"/>
    <w:rsid w:val="00917D0D"/>
    <w:rsid w:val="00920FF3"/>
    <w:rsid w:val="00922729"/>
    <w:rsid w:val="00922FED"/>
    <w:rsid w:val="00924400"/>
    <w:rsid w:val="00927AD2"/>
    <w:rsid w:val="009325F8"/>
    <w:rsid w:val="0093269A"/>
    <w:rsid w:val="00932BC0"/>
    <w:rsid w:val="00934384"/>
    <w:rsid w:val="0093496A"/>
    <w:rsid w:val="00936177"/>
    <w:rsid w:val="00936742"/>
    <w:rsid w:val="00937182"/>
    <w:rsid w:val="009410C8"/>
    <w:rsid w:val="00941470"/>
    <w:rsid w:val="00942A64"/>
    <w:rsid w:val="00943064"/>
    <w:rsid w:val="009435C8"/>
    <w:rsid w:val="00943FCA"/>
    <w:rsid w:val="009463A6"/>
    <w:rsid w:val="0094668F"/>
    <w:rsid w:val="00947A42"/>
    <w:rsid w:val="00950B42"/>
    <w:rsid w:val="00951005"/>
    <w:rsid w:val="00951B33"/>
    <w:rsid w:val="00952E23"/>
    <w:rsid w:val="0095375D"/>
    <w:rsid w:val="0095502E"/>
    <w:rsid w:val="009551F9"/>
    <w:rsid w:val="00956270"/>
    <w:rsid w:val="009566E5"/>
    <w:rsid w:val="00956899"/>
    <w:rsid w:val="00957F37"/>
    <w:rsid w:val="00960490"/>
    <w:rsid w:val="00964DF6"/>
    <w:rsid w:val="00964E08"/>
    <w:rsid w:val="00966D9E"/>
    <w:rsid w:val="0096758A"/>
    <w:rsid w:val="00970EE1"/>
    <w:rsid w:val="00971E6E"/>
    <w:rsid w:val="00972504"/>
    <w:rsid w:val="0097361A"/>
    <w:rsid w:val="00973EE1"/>
    <w:rsid w:val="0097456D"/>
    <w:rsid w:val="00975817"/>
    <w:rsid w:val="00975EE3"/>
    <w:rsid w:val="0097785D"/>
    <w:rsid w:val="00980B0A"/>
    <w:rsid w:val="00982DC5"/>
    <w:rsid w:val="0098391A"/>
    <w:rsid w:val="00983A3B"/>
    <w:rsid w:val="009843D2"/>
    <w:rsid w:val="0098637D"/>
    <w:rsid w:val="00986C2A"/>
    <w:rsid w:val="00987F79"/>
    <w:rsid w:val="009909BF"/>
    <w:rsid w:val="0099266E"/>
    <w:rsid w:val="00992E24"/>
    <w:rsid w:val="00995DB5"/>
    <w:rsid w:val="00996677"/>
    <w:rsid w:val="009969FA"/>
    <w:rsid w:val="00997EE8"/>
    <w:rsid w:val="009A1A2A"/>
    <w:rsid w:val="009A2366"/>
    <w:rsid w:val="009A3216"/>
    <w:rsid w:val="009A4831"/>
    <w:rsid w:val="009A6D6B"/>
    <w:rsid w:val="009A7234"/>
    <w:rsid w:val="009B5B1D"/>
    <w:rsid w:val="009B6AAB"/>
    <w:rsid w:val="009C1987"/>
    <w:rsid w:val="009C36D3"/>
    <w:rsid w:val="009C3ADA"/>
    <w:rsid w:val="009C3AF8"/>
    <w:rsid w:val="009C3D8A"/>
    <w:rsid w:val="009C444E"/>
    <w:rsid w:val="009C6A73"/>
    <w:rsid w:val="009D0B57"/>
    <w:rsid w:val="009D1A6C"/>
    <w:rsid w:val="009D34B5"/>
    <w:rsid w:val="009D41A3"/>
    <w:rsid w:val="009D5FEF"/>
    <w:rsid w:val="009D7F4A"/>
    <w:rsid w:val="009E13D4"/>
    <w:rsid w:val="009E1E35"/>
    <w:rsid w:val="009E2F38"/>
    <w:rsid w:val="009E2FCE"/>
    <w:rsid w:val="009E3B31"/>
    <w:rsid w:val="009E46C1"/>
    <w:rsid w:val="009F0AE2"/>
    <w:rsid w:val="009F0E1B"/>
    <w:rsid w:val="009F0F10"/>
    <w:rsid w:val="009F2714"/>
    <w:rsid w:val="009F5520"/>
    <w:rsid w:val="009F7619"/>
    <w:rsid w:val="009F78CB"/>
    <w:rsid w:val="00A008D7"/>
    <w:rsid w:val="00A01955"/>
    <w:rsid w:val="00A034BD"/>
    <w:rsid w:val="00A04984"/>
    <w:rsid w:val="00A0695B"/>
    <w:rsid w:val="00A07261"/>
    <w:rsid w:val="00A11150"/>
    <w:rsid w:val="00A1198E"/>
    <w:rsid w:val="00A12073"/>
    <w:rsid w:val="00A13C3F"/>
    <w:rsid w:val="00A144D2"/>
    <w:rsid w:val="00A1515D"/>
    <w:rsid w:val="00A15911"/>
    <w:rsid w:val="00A159D5"/>
    <w:rsid w:val="00A1616D"/>
    <w:rsid w:val="00A17A94"/>
    <w:rsid w:val="00A17E60"/>
    <w:rsid w:val="00A21AB8"/>
    <w:rsid w:val="00A21E31"/>
    <w:rsid w:val="00A2207C"/>
    <w:rsid w:val="00A2308A"/>
    <w:rsid w:val="00A26BCD"/>
    <w:rsid w:val="00A26DB5"/>
    <w:rsid w:val="00A26DE9"/>
    <w:rsid w:val="00A3101F"/>
    <w:rsid w:val="00A3164B"/>
    <w:rsid w:val="00A31EDD"/>
    <w:rsid w:val="00A34EC9"/>
    <w:rsid w:val="00A35530"/>
    <w:rsid w:val="00A36F43"/>
    <w:rsid w:val="00A3773C"/>
    <w:rsid w:val="00A40128"/>
    <w:rsid w:val="00A40160"/>
    <w:rsid w:val="00A408D9"/>
    <w:rsid w:val="00A415FD"/>
    <w:rsid w:val="00A418E2"/>
    <w:rsid w:val="00A42266"/>
    <w:rsid w:val="00A42AE6"/>
    <w:rsid w:val="00A431C4"/>
    <w:rsid w:val="00A45CA4"/>
    <w:rsid w:val="00A46B04"/>
    <w:rsid w:val="00A472C4"/>
    <w:rsid w:val="00A513C0"/>
    <w:rsid w:val="00A51A6E"/>
    <w:rsid w:val="00A521B5"/>
    <w:rsid w:val="00A54BA2"/>
    <w:rsid w:val="00A60AE2"/>
    <w:rsid w:val="00A63BD0"/>
    <w:rsid w:val="00A63D81"/>
    <w:rsid w:val="00A647F2"/>
    <w:rsid w:val="00A64877"/>
    <w:rsid w:val="00A703AC"/>
    <w:rsid w:val="00A70EA3"/>
    <w:rsid w:val="00A726CA"/>
    <w:rsid w:val="00A72D70"/>
    <w:rsid w:val="00A74996"/>
    <w:rsid w:val="00A74C05"/>
    <w:rsid w:val="00A77E34"/>
    <w:rsid w:val="00A83D78"/>
    <w:rsid w:val="00A8407C"/>
    <w:rsid w:val="00A858D3"/>
    <w:rsid w:val="00A86C5D"/>
    <w:rsid w:val="00A908D3"/>
    <w:rsid w:val="00A93A19"/>
    <w:rsid w:val="00A93C90"/>
    <w:rsid w:val="00A93FE5"/>
    <w:rsid w:val="00A95EA0"/>
    <w:rsid w:val="00A966CF"/>
    <w:rsid w:val="00A96FF8"/>
    <w:rsid w:val="00AA1F32"/>
    <w:rsid w:val="00AA22D8"/>
    <w:rsid w:val="00AA25FE"/>
    <w:rsid w:val="00AA441D"/>
    <w:rsid w:val="00AA753D"/>
    <w:rsid w:val="00AB49E9"/>
    <w:rsid w:val="00AB4A6D"/>
    <w:rsid w:val="00AB71BE"/>
    <w:rsid w:val="00AB7EF4"/>
    <w:rsid w:val="00AC0CF6"/>
    <w:rsid w:val="00AC0D8D"/>
    <w:rsid w:val="00AC126B"/>
    <w:rsid w:val="00AC1671"/>
    <w:rsid w:val="00AC2EA8"/>
    <w:rsid w:val="00AC4DA9"/>
    <w:rsid w:val="00AC5ABE"/>
    <w:rsid w:val="00AC5F91"/>
    <w:rsid w:val="00AD1CC7"/>
    <w:rsid w:val="00AD28ED"/>
    <w:rsid w:val="00AD2F6E"/>
    <w:rsid w:val="00AD55A5"/>
    <w:rsid w:val="00AD68B8"/>
    <w:rsid w:val="00AD7F29"/>
    <w:rsid w:val="00AE2498"/>
    <w:rsid w:val="00AE3E06"/>
    <w:rsid w:val="00AE4E8D"/>
    <w:rsid w:val="00AE6320"/>
    <w:rsid w:val="00AE69BF"/>
    <w:rsid w:val="00AE7079"/>
    <w:rsid w:val="00AE79DE"/>
    <w:rsid w:val="00AF0B51"/>
    <w:rsid w:val="00AF15F4"/>
    <w:rsid w:val="00AF432F"/>
    <w:rsid w:val="00AF4BA4"/>
    <w:rsid w:val="00AF5626"/>
    <w:rsid w:val="00AF6E9A"/>
    <w:rsid w:val="00AF721C"/>
    <w:rsid w:val="00AF74FD"/>
    <w:rsid w:val="00B02153"/>
    <w:rsid w:val="00B0312F"/>
    <w:rsid w:val="00B034A1"/>
    <w:rsid w:val="00B04E16"/>
    <w:rsid w:val="00B05B06"/>
    <w:rsid w:val="00B0626C"/>
    <w:rsid w:val="00B072F6"/>
    <w:rsid w:val="00B07A73"/>
    <w:rsid w:val="00B07F43"/>
    <w:rsid w:val="00B1229B"/>
    <w:rsid w:val="00B1394E"/>
    <w:rsid w:val="00B13C20"/>
    <w:rsid w:val="00B1562B"/>
    <w:rsid w:val="00B15A60"/>
    <w:rsid w:val="00B166E1"/>
    <w:rsid w:val="00B16A63"/>
    <w:rsid w:val="00B17982"/>
    <w:rsid w:val="00B17F5E"/>
    <w:rsid w:val="00B214D3"/>
    <w:rsid w:val="00B21DD5"/>
    <w:rsid w:val="00B22D88"/>
    <w:rsid w:val="00B2342A"/>
    <w:rsid w:val="00B2367F"/>
    <w:rsid w:val="00B237C9"/>
    <w:rsid w:val="00B23CA8"/>
    <w:rsid w:val="00B24334"/>
    <w:rsid w:val="00B24DF1"/>
    <w:rsid w:val="00B26A36"/>
    <w:rsid w:val="00B26A5C"/>
    <w:rsid w:val="00B302A1"/>
    <w:rsid w:val="00B31556"/>
    <w:rsid w:val="00B3369E"/>
    <w:rsid w:val="00B34D55"/>
    <w:rsid w:val="00B35B74"/>
    <w:rsid w:val="00B361F9"/>
    <w:rsid w:val="00B36D5B"/>
    <w:rsid w:val="00B37C39"/>
    <w:rsid w:val="00B4109C"/>
    <w:rsid w:val="00B4273B"/>
    <w:rsid w:val="00B43D75"/>
    <w:rsid w:val="00B457B7"/>
    <w:rsid w:val="00B45EA1"/>
    <w:rsid w:val="00B468C7"/>
    <w:rsid w:val="00B476BA"/>
    <w:rsid w:val="00B47767"/>
    <w:rsid w:val="00B47883"/>
    <w:rsid w:val="00B52108"/>
    <w:rsid w:val="00B547A5"/>
    <w:rsid w:val="00B549A0"/>
    <w:rsid w:val="00B54ED8"/>
    <w:rsid w:val="00B564F6"/>
    <w:rsid w:val="00B57B7E"/>
    <w:rsid w:val="00B57D42"/>
    <w:rsid w:val="00B57F51"/>
    <w:rsid w:val="00B61EC4"/>
    <w:rsid w:val="00B62A71"/>
    <w:rsid w:val="00B653A4"/>
    <w:rsid w:val="00B65D09"/>
    <w:rsid w:val="00B666D3"/>
    <w:rsid w:val="00B7149A"/>
    <w:rsid w:val="00B71CC3"/>
    <w:rsid w:val="00B7252D"/>
    <w:rsid w:val="00B7464A"/>
    <w:rsid w:val="00B7608B"/>
    <w:rsid w:val="00B76825"/>
    <w:rsid w:val="00B7767D"/>
    <w:rsid w:val="00B81907"/>
    <w:rsid w:val="00B8341B"/>
    <w:rsid w:val="00B83D0E"/>
    <w:rsid w:val="00B841BB"/>
    <w:rsid w:val="00B84769"/>
    <w:rsid w:val="00B849C4"/>
    <w:rsid w:val="00B865A8"/>
    <w:rsid w:val="00B90397"/>
    <w:rsid w:val="00B91104"/>
    <w:rsid w:val="00B9136A"/>
    <w:rsid w:val="00B91CE7"/>
    <w:rsid w:val="00B9335E"/>
    <w:rsid w:val="00B93547"/>
    <w:rsid w:val="00B973D9"/>
    <w:rsid w:val="00BA0AD7"/>
    <w:rsid w:val="00BA1D59"/>
    <w:rsid w:val="00BA21FF"/>
    <w:rsid w:val="00BA2919"/>
    <w:rsid w:val="00BA3E3F"/>
    <w:rsid w:val="00BA5372"/>
    <w:rsid w:val="00BA5CCF"/>
    <w:rsid w:val="00BA659D"/>
    <w:rsid w:val="00BA7BB0"/>
    <w:rsid w:val="00BB0206"/>
    <w:rsid w:val="00BB0A0A"/>
    <w:rsid w:val="00BB0CE8"/>
    <w:rsid w:val="00BB12FE"/>
    <w:rsid w:val="00BB14F5"/>
    <w:rsid w:val="00BB1514"/>
    <w:rsid w:val="00BB15D6"/>
    <w:rsid w:val="00BB28CA"/>
    <w:rsid w:val="00BB4CCE"/>
    <w:rsid w:val="00BC0920"/>
    <w:rsid w:val="00BC0D32"/>
    <w:rsid w:val="00BC1CA6"/>
    <w:rsid w:val="00BC2D08"/>
    <w:rsid w:val="00BC2F92"/>
    <w:rsid w:val="00BC45D1"/>
    <w:rsid w:val="00BC48DE"/>
    <w:rsid w:val="00BC6432"/>
    <w:rsid w:val="00BC69C4"/>
    <w:rsid w:val="00BC6E1A"/>
    <w:rsid w:val="00BC7044"/>
    <w:rsid w:val="00BC7677"/>
    <w:rsid w:val="00BC7AF4"/>
    <w:rsid w:val="00BD10E5"/>
    <w:rsid w:val="00BD1FAF"/>
    <w:rsid w:val="00BD323F"/>
    <w:rsid w:val="00BD4BF3"/>
    <w:rsid w:val="00BD576E"/>
    <w:rsid w:val="00BE0922"/>
    <w:rsid w:val="00BE1171"/>
    <w:rsid w:val="00BE4E41"/>
    <w:rsid w:val="00BE4FB5"/>
    <w:rsid w:val="00BE6897"/>
    <w:rsid w:val="00BE7A5E"/>
    <w:rsid w:val="00BF1835"/>
    <w:rsid w:val="00BF1C0D"/>
    <w:rsid w:val="00BF27C4"/>
    <w:rsid w:val="00BF48B1"/>
    <w:rsid w:val="00BF5771"/>
    <w:rsid w:val="00C00515"/>
    <w:rsid w:val="00C00DA3"/>
    <w:rsid w:val="00C01A29"/>
    <w:rsid w:val="00C02331"/>
    <w:rsid w:val="00C02D42"/>
    <w:rsid w:val="00C0310B"/>
    <w:rsid w:val="00C038F1"/>
    <w:rsid w:val="00C03B4D"/>
    <w:rsid w:val="00C06643"/>
    <w:rsid w:val="00C07AC1"/>
    <w:rsid w:val="00C133B6"/>
    <w:rsid w:val="00C14966"/>
    <w:rsid w:val="00C164CC"/>
    <w:rsid w:val="00C21998"/>
    <w:rsid w:val="00C22DC9"/>
    <w:rsid w:val="00C24D7C"/>
    <w:rsid w:val="00C257A4"/>
    <w:rsid w:val="00C26035"/>
    <w:rsid w:val="00C26556"/>
    <w:rsid w:val="00C27EB7"/>
    <w:rsid w:val="00C3297B"/>
    <w:rsid w:val="00C34891"/>
    <w:rsid w:val="00C361A6"/>
    <w:rsid w:val="00C40770"/>
    <w:rsid w:val="00C40BEB"/>
    <w:rsid w:val="00C41FB2"/>
    <w:rsid w:val="00C449DA"/>
    <w:rsid w:val="00C45A40"/>
    <w:rsid w:val="00C461DB"/>
    <w:rsid w:val="00C462E7"/>
    <w:rsid w:val="00C46F07"/>
    <w:rsid w:val="00C50458"/>
    <w:rsid w:val="00C507E0"/>
    <w:rsid w:val="00C50B33"/>
    <w:rsid w:val="00C531AE"/>
    <w:rsid w:val="00C53918"/>
    <w:rsid w:val="00C53E18"/>
    <w:rsid w:val="00C54BF2"/>
    <w:rsid w:val="00C551DD"/>
    <w:rsid w:val="00C563B2"/>
    <w:rsid w:val="00C56D9F"/>
    <w:rsid w:val="00C603DA"/>
    <w:rsid w:val="00C620EC"/>
    <w:rsid w:val="00C623D2"/>
    <w:rsid w:val="00C639D3"/>
    <w:rsid w:val="00C657C8"/>
    <w:rsid w:val="00C659B5"/>
    <w:rsid w:val="00C66649"/>
    <w:rsid w:val="00C666A6"/>
    <w:rsid w:val="00C70488"/>
    <w:rsid w:val="00C71C73"/>
    <w:rsid w:val="00C72BD3"/>
    <w:rsid w:val="00C73F6D"/>
    <w:rsid w:val="00C74D8E"/>
    <w:rsid w:val="00C75422"/>
    <w:rsid w:val="00C7646C"/>
    <w:rsid w:val="00C7651C"/>
    <w:rsid w:val="00C807C1"/>
    <w:rsid w:val="00C8119F"/>
    <w:rsid w:val="00C8164D"/>
    <w:rsid w:val="00C81D4A"/>
    <w:rsid w:val="00C857B6"/>
    <w:rsid w:val="00C86030"/>
    <w:rsid w:val="00C87E8E"/>
    <w:rsid w:val="00C92134"/>
    <w:rsid w:val="00C92671"/>
    <w:rsid w:val="00C92EF5"/>
    <w:rsid w:val="00C9421C"/>
    <w:rsid w:val="00C9562E"/>
    <w:rsid w:val="00C968CB"/>
    <w:rsid w:val="00C97301"/>
    <w:rsid w:val="00CA0029"/>
    <w:rsid w:val="00CA0AB9"/>
    <w:rsid w:val="00CA0FDD"/>
    <w:rsid w:val="00CA13AD"/>
    <w:rsid w:val="00CA375E"/>
    <w:rsid w:val="00CA393C"/>
    <w:rsid w:val="00CA3B1B"/>
    <w:rsid w:val="00CA5670"/>
    <w:rsid w:val="00CA5B85"/>
    <w:rsid w:val="00CA5BED"/>
    <w:rsid w:val="00CB0826"/>
    <w:rsid w:val="00CB0B2F"/>
    <w:rsid w:val="00CB27B6"/>
    <w:rsid w:val="00CB3134"/>
    <w:rsid w:val="00CC0E09"/>
    <w:rsid w:val="00CC2843"/>
    <w:rsid w:val="00CC34B2"/>
    <w:rsid w:val="00CC434E"/>
    <w:rsid w:val="00CC497D"/>
    <w:rsid w:val="00CC6C5B"/>
    <w:rsid w:val="00CC6E6D"/>
    <w:rsid w:val="00CC7791"/>
    <w:rsid w:val="00CC7897"/>
    <w:rsid w:val="00CC7E2F"/>
    <w:rsid w:val="00CD0FF0"/>
    <w:rsid w:val="00CD2D24"/>
    <w:rsid w:val="00CD396A"/>
    <w:rsid w:val="00CD3AD0"/>
    <w:rsid w:val="00CD4F89"/>
    <w:rsid w:val="00CD6FB2"/>
    <w:rsid w:val="00CD7416"/>
    <w:rsid w:val="00CE0712"/>
    <w:rsid w:val="00CE13EE"/>
    <w:rsid w:val="00CE3440"/>
    <w:rsid w:val="00CE4397"/>
    <w:rsid w:val="00CE6D73"/>
    <w:rsid w:val="00CF2A8A"/>
    <w:rsid w:val="00CF36B3"/>
    <w:rsid w:val="00CF490C"/>
    <w:rsid w:val="00CF6E09"/>
    <w:rsid w:val="00D00194"/>
    <w:rsid w:val="00D00CAC"/>
    <w:rsid w:val="00D02D8B"/>
    <w:rsid w:val="00D02FF2"/>
    <w:rsid w:val="00D036F3"/>
    <w:rsid w:val="00D04AE9"/>
    <w:rsid w:val="00D0562B"/>
    <w:rsid w:val="00D05B29"/>
    <w:rsid w:val="00D06080"/>
    <w:rsid w:val="00D060E4"/>
    <w:rsid w:val="00D062B1"/>
    <w:rsid w:val="00D07AC4"/>
    <w:rsid w:val="00D10579"/>
    <w:rsid w:val="00D10605"/>
    <w:rsid w:val="00D11B43"/>
    <w:rsid w:val="00D1325C"/>
    <w:rsid w:val="00D1497D"/>
    <w:rsid w:val="00D15A54"/>
    <w:rsid w:val="00D1687B"/>
    <w:rsid w:val="00D2082C"/>
    <w:rsid w:val="00D23531"/>
    <w:rsid w:val="00D23D57"/>
    <w:rsid w:val="00D2541A"/>
    <w:rsid w:val="00D3010E"/>
    <w:rsid w:val="00D3028D"/>
    <w:rsid w:val="00D33053"/>
    <w:rsid w:val="00D35C2E"/>
    <w:rsid w:val="00D36941"/>
    <w:rsid w:val="00D37D2F"/>
    <w:rsid w:val="00D402B6"/>
    <w:rsid w:val="00D40CF3"/>
    <w:rsid w:val="00D41A21"/>
    <w:rsid w:val="00D44966"/>
    <w:rsid w:val="00D45ADA"/>
    <w:rsid w:val="00D478D2"/>
    <w:rsid w:val="00D50607"/>
    <w:rsid w:val="00D50E2F"/>
    <w:rsid w:val="00D52660"/>
    <w:rsid w:val="00D5517C"/>
    <w:rsid w:val="00D55E71"/>
    <w:rsid w:val="00D56D65"/>
    <w:rsid w:val="00D60383"/>
    <w:rsid w:val="00D60CC4"/>
    <w:rsid w:val="00D612C5"/>
    <w:rsid w:val="00D61CCE"/>
    <w:rsid w:val="00D627B7"/>
    <w:rsid w:val="00D668DC"/>
    <w:rsid w:val="00D674B2"/>
    <w:rsid w:val="00D70C79"/>
    <w:rsid w:val="00D70E39"/>
    <w:rsid w:val="00D71045"/>
    <w:rsid w:val="00D720A8"/>
    <w:rsid w:val="00D720E4"/>
    <w:rsid w:val="00D7445F"/>
    <w:rsid w:val="00D76CA3"/>
    <w:rsid w:val="00D77005"/>
    <w:rsid w:val="00D77984"/>
    <w:rsid w:val="00D8158C"/>
    <w:rsid w:val="00D8266D"/>
    <w:rsid w:val="00D8600F"/>
    <w:rsid w:val="00D86849"/>
    <w:rsid w:val="00D872F7"/>
    <w:rsid w:val="00D9183D"/>
    <w:rsid w:val="00D9234F"/>
    <w:rsid w:val="00D93929"/>
    <w:rsid w:val="00D94FED"/>
    <w:rsid w:val="00D9532B"/>
    <w:rsid w:val="00D964D5"/>
    <w:rsid w:val="00DA161D"/>
    <w:rsid w:val="00DA28B5"/>
    <w:rsid w:val="00DA2952"/>
    <w:rsid w:val="00DA4B70"/>
    <w:rsid w:val="00DA4F8A"/>
    <w:rsid w:val="00DA5C50"/>
    <w:rsid w:val="00DA68BD"/>
    <w:rsid w:val="00DA6C9B"/>
    <w:rsid w:val="00DA7EC1"/>
    <w:rsid w:val="00DA7F03"/>
    <w:rsid w:val="00DB05F8"/>
    <w:rsid w:val="00DB0A7D"/>
    <w:rsid w:val="00DB1CFD"/>
    <w:rsid w:val="00DB5A56"/>
    <w:rsid w:val="00DB6A03"/>
    <w:rsid w:val="00DC0110"/>
    <w:rsid w:val="00DC1028"/>
    <w:rsid w:val="00DC24FC"/>
    <w:rsid w:val="00DC258F"/>
    <w:rsid w:val="00DC2B00"/>
    <w:rsid w:val="00DC2B8E"/>
    <w:rsid w:val="00DC320F"/>
    <w:rsid w:val="00DC3501"/>
    <w:rsid w:val="00DC36E9"/>
    <w:rsid w:val="00DC3E22"/>
    <w:rsid w:val="00DC585F"/>
    <w:rsid w:val="00DC5B19"/>
    <w:rsid w:val="00DC654B"/>
    <w:rsid w:val="00DD0F20"/>
    <w:rsid w:val="00DD0F84"/>
    <w:rsid w:val="00DD19C0"/>
    <w:rsid w:val="00DD4CAB"/>
    <w:rsid w:val="00DD5547"/>
    <w:rsid w:val="00DD554D"/>
    <w:rsid w:val="00DD75EA"/>
    <w:rsid w:val="00DD7BD9"/>
    <w:rsid w:val="00DE08A6"/>
    <w:rsid w:val="00DE1AB6"/>
    <w:rsid w:val="00DE1CA7"/>
    <w:rsid w:val="00DE22B2"/>
    <w:rsid w:val="00DE284B"/>
    <w:rsid w:val="00DE35E1"/>
    <w:rsid w:val="00DE4827"/>
    <w:rsid w:val="00DE510D"/>
    <w:rsid w:val="00DE53A2"/>
    <w:rsid w:val="00DE6233"/>
    <w:rsid w:val="00DE6302"/>
    <w:rsid w:val="00DE7BA1"/>
    <w:rsid w:val="00DF18CF"/>
    <w:rsid w:val="00DF1F77"/>
    <w:rsid w:val="00DF262C"/>
    <w:rsid w:val="00DF265A"/>
    <w:rsid w:val="00DF3612"/>
    <w:rsid w:val="00DF7079"/>
    <w:rsid w:val="00DF721F"/>
    <w:rsid w:val="00E02054"/>
    <w:rsid w:val="00E024D0"/>
    <w:rsid w:val="00E052F4"/>
    <w:rsid w:val="00E059A7"/>
    <w:rsid w:val="00E05B4B"/>
    <w:rsid w:val="00E05E0D"/>
    <w:rsid w:val="00E10411"/>
    <w:rsid w:val="00E1234A"/>
    <w:rsid w:val="00E124A4"/>
    <w:rsid w:val="00E13BA0"/>
    <w:rsid w:val="00E1447A"/>
    <w:rsid w:val="00E14AE0"/>
    <w:rsid w:val="00E15F0C"/>
    <w:rsid w:val="00E1619F"/>
    <w:rsid w:val="00E21BCE"/>
    <w:rsid w:val="00E22955"/>
    <w:rsid w:val="00E22C0D"/>
    <w:rsid w:val="00E233CC"/>
    <w:rsid w:val="00E24C96"/>
    <w:rsid w:val="00E26AAD"/>
    <w:rsid w:val="00E27454"/>
    <w:rsid w:val="00E27D3F"/>
    <w:rsid w:val="00E3004C"/>
    <w:rsid w:val="00E310A7"/>
    <w:rsid w:val="00E31119"/>
    <w:rsid w:val="00E355E4"/>
    <w:rsid w:val="00E367AD"/>
    <w:rsid w:val="00E37145"/>
    <w:rsid w:val="00E4609F"/>
    <w:rsid w:val="00E47A41"/>
    <w:rsid w:val="00E50601"/>
    <w:rsid w:val="00E51C27"/>
    <w:rsid w:val="00E52DF8"/>
    <w:rsid w:val="00E60780"/>
    <w:rsid w:val="00E60AE5"/>
    <w:rsid w:val="00E62FFC"/>
    <w:rsid w:val="00E634F9"/>
    <w:rsid w:val="00E65D6B"/>
    <w:rsid w:val="00E661CB"/>
    <w:rsid w:val="00E666E7"/>
    <w:rsid w:val="00E66F6C"/>
    <w:rsid w:val="00E67A11"/>
    <w:rsid w:val="00E71C9C"/>
    <w:rsid w:val="00E72767"/>
    <w:rsid w:val="00E74B3B"/>
    <w:rsid w:val="00E7602E"/>
    <w:rsid w:val="00E770F9"/>
    <w:rsid w:val="00E82BBF"/>
    <w:rsid w:val="00E84C8A"/>
    <w:rsid w:val="00E84DD7"/>
    <w:rsid w:val="00E85F45"/>
    <w:rsid w:val="00E86D6B"/>
    <w:rsid w:val="00E86FA9"/>
    <w:rsid w:val="00E92526"/>
    <w:rsid w:val="00E931C1"/>
    <w:rsid w:val="00E956B0"/>
    <w:rsid w:val="00E95C78"/>
    <w:rsid w:val="00E95D72"/>
    <w:rsid w:val="00EA1D11"/>
    <w:rsid w:val="00EA2DE7"/>
    <w:rsid w:val="00EA442B"/>
    <w:rsid w:val="00EA63E9"/>
    <w:rsid w:val="00EA7D5B"/>
    <w:rsid w:val="00EB1666"/>
    <w:rsid w:val="00EB2B20"/>
    <w:rsid w:val="00EB2DA8"/>
    <w:rsid w:val="00EB57DA"/>
    <w:rsid w:val="00EB64FF"/>
    <w:rsid w:val="00EB6E5E"/>
    <w:rsid w:val="00EB7256"/>
    <w:rsid w:val="00EC30F7"/>
    <w:rsid w:val="00EC3230"/>
    <w:rsid w:val="00EC52FF"/>
    <w:rsid w:val="00EC595C"/>
    <w:rsid w:val="00EC6C0E"/>
    <w:rsid w:val="00EC764B"/>
    <w:rsid w:val="00EC779A"/>
    <w:rsid w:val="00EC77A7"/>
    <w:rsid w:val="00ED0C70"/>
    <w:rsid w:val="00ED294A"/>
    <w:rsid w:val="00ED35B2"/>
    <w:rsid w:val="00ED371C"/>
    <w:rsid w:val="00ED3CA8"/>
    <w:rsid w:val="00ED5C59"/>
    <w:rsid w:val="00ED5D14"/>
    <w:rsid w:val="00ED64ED"/>
    <w:rsid w:val="00ED77AC"/>
    <w:rsid w:val="00EE0401"/>
    <w:rsid w:val="00EE15E1"/>
    <w:rsid w:val="00EE1674"/>
    <w:rsid w:val="00EE3B62"/>
    <w:rsid w:val="00EE49B7"/>
    <w:rsid w:val="00EE4A86"/>
    <w:rsid w:val="00EE523A"/>
    <w:rsid w:val="00EE549C"/>
    <w:rsid w:val="00EE5A71"/>
    <w:rsid w:val="00EE65F2"/>
    <w:rsid w:val="00EF0C4D"/>
    <w:rsid w:val="00EF1D66"/>
    <w:rsid w:val="00EF2E4D"/>
    <w:rsid w:val="00EF5F63"/>
    <w:rsid w:val="00EF6A83"/>
    <w:rsid w:val="00EF74C4"/>
    <w:rsid w:val="00EF786D"/>
    <w:rsid w:val="00F00979"/>
    <w:rsid w:val="00F00E14"/>
    <w:rsid w:val="00F01103"/>
    <w:rsid w:val="00F01E94"/>
    <w:rsid w:val="00F02637"/>
    <w:rsid w:val="00F02D7D"/>
    <w:rsid w:val="00F03CBF"/>
    <w:rsid w:val="00F05596"/>
    <w:rsid w:val="00F05D01"/>
    <w:rsid w:val="00F06085"/>
    <w:rsid w:val="00F072C7"/>
    <w:rsid w:val="00F10345"/>
    <w:rsid w:val="00F10760"/>
    <w:rsid w:val="00F11002"/>
    <w:rsid w:val="00F11A90"/>
    <w:rsid w:val="00F1497A"/>
    <w:rsid w:val="00F14C05"/>
    <w:rsid w:val="00F1539F"/>
    <w:rsid w:val="00F15566"/>
    <w:rsid w:val="00F17334"/>
    <w:rsid w:val="00F2047E"/>
    <w:rsid w:val="00F211A5"/>
    <w:rsid w:val="00F22585"/>
    <w:rsid w:val="00F22FD6"/>
    <w:rsid w:val="00F2309B"/>
    <w:rsid w:val="00F24BB3"/>
    <w:rsid w:val="00F265CF"/>
    <w:rsid w:val="00F279CE"/>
    <w:rsid w:val="00F31761"/>
    <w:rsid w:val="00F33CEF"/>
    <w:rsid w:val="00F40473"/>
    <w:rsid w:val="00F43750"/>
    <w:rsid w:val="00F44B51"/>
    <w:rsid w:val="00F461F1"/>
    <w:rsid w:val="00F46207"/>
    <w:rsid w:val="00F4630C"/>
    <w:rsid w:val="00F51D49"/>
    <w:rsid w:val="00F529B5"/>
    <w:rsid w:val="00F52E96"/>
    <w:rsid w:val="00F53050"/>
    <w:rsid w:val="00F552A7"/>
    <w:rsid w:val="00F56092"/>
    <w:rsid w:val="00F57097"/>
    <w:rsid w:val="00F57BB1"/>
    <w:rsid w:val="00F61C3F"/>
    <w:rsid w:val="00F62BCA"/>
    <w:rsid w:val="00F650E5"/>
    <w:rsid w:val="00F65261"/>
    <w:rsid w:val="00F66885"/>
    <w:rsid w:val="00F66998"/>
    <w:rsid w:val="00F66E3E"/>
    <w:rsid w:val="00F714D3"/>
    <w:rsid w:val="00F71901"/>
    <w:rsid w:val="00F72196"/>
    <w:rsid w:val="00F72383"/>
    <w:rsid w:val="00F72631"/>
    <w:rsid w:val="00F736F7"/>
    <w:rsid w:val="00F7418D"/>
    <w:rsid w:val="00F77047"/>
    <w:rsid w:val="00F77D16"/>
    <w:rsid w:val="00F811F7"/>
    <w:rsid w:val="00F816F5"/>
    <w:rsid w:val="00F82628"/>
    <w:rsid w:val="00F82A8A"/>
    <w:rsid w:val="00F8314C"/>
    <w:rsid w:val="00F870C3"/>
    <w:rsid w:val="00F91B83"/>
    <w:rsid w:val="00F9471A"/>
    <w:rsid w:val="00F947BD"/>
    <w:rsid w:val="00F949D2"/>
    <w:rsid w:val="00F957C6"/>
    <w:rsid w:val="00F95DD5"/>
    <w:rsid w:val="00F96992"/>
    <w:rsid w:val="00F97283"/>
    <w:rsid w:val="00FA096B"/>
    <w:rsid w:val="00FA123D"/>
    <w:rsid w:val="00FA1A26"/>
    <w:rsid w:val="00FA1EAF"/>
    <w:rsid w:val="00FA422D"/>
    <w:rsid w:val="00FA459A"/>
    <w:rsid w:val="00FA519C"/>
    <w:rsid w:val="00FA7571"/>
    <w:rsid w:val="00FB1CE7"/>
    <w:rsid w:val="00FB23F1"/>
    <w:rsid w:val="00FB2F46"/>
    <w:rsid w:val="00FB783A"/>
    <w:rsid w:val="00FB7843"/>
    <w:rsid w:val="00FB7855"/>
    <w:rsid w:val="00FC1567"/>
    <w:rsid w:val="00FC1D33"/>
    <w:rsid w:val="00FC1E2D"/>
    <w:rsid w:val="00FC356A"/>
    <w:rsid w:val="00FC3FA6"/>
    <w:rsid w:val="00FC75A3"/>
    <w:rsid w:val="00FC77C5"/>
    <w:rsid w:val="00FC7DF1"/>
    <w:rsid w:val="00FD0C47"/>
    <w:rsid w:val="00FD1F06"/>
    <w:rsid w:val="00FD4A2C"/>
    <w:rsid w:val="00FD611A"/>
    <w:rsid w:val="00FD63B2"/>
    <w:rsid w:val="00FD69D1"/>
    <w:rsid w:val="00FD6A7A"/>
    <w:rsid w:val="00FE0203"/>
    <w:rsid w:val="00FE15B6"/>
    <w:rsid w:val="00FE31E9"/>
    <w:rsid w:val="00FE4996"/>
    <w:rsid w:val="00FE49ED"/>
    <w:rsid w:val="00FE6CED"/>
    <w:rsid w:val="00FE6E0F"/>
    <w:rsid w:val="00FE7F0C"/>
    <w:rsid w:val="00FF00ED"/>
    <w:rsid w:val="00FF0728"/>
    <w:rsid w:val="00FF0954"/>
    <w:rsid w:val="00FF2AFA"/>
    <w:rsid w:val="00FF329B"/>
    <w:rsid w:val="00FF37C8"/>
    <w:rsid w:val="00FF60DF"/>
    <w:rsid w:val="00FF648F"/>
    <w:rsid w:val="00FF6AE8"/>
    <w:rsid w:val="00FF74DB"/>
    <w:rsid w:val="00FF7E8A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077"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08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F0821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DefaultParagraphFont"/>
    <w:rsid w:val="00ED5D14"/>
  </w:style>
  <w:style w:type="paragraph" w:customStyle="1" w:styleId="paraboldcolourtext">
    <w:name w:val="paraboldcolourtext"/>
    <w:basedOn w:val="Normal"/>
    <w:rsid w:val="00ED5D14"/>
    <w:pPr>
      <w:spacing w:before="100" w:beforeAutospacing="1" w:after="100" w:afterAutospacing="1"/>
    </w:pPr>
  </w:style>
  <w:style w:type="paragraph" w:customStyle="1" w:styleId="paranormaltext">
    <w:name w:val="paranormaltext"/>
    <w:basedOn w:val="Normal"/>
    <w:rsid w:val="00ED5D1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D5D14"/>
  </w:style>
  <w:style w:type="character" w:styleId="PageNumber">
    <w:name w:val="page number"/>
    <w:basedOn w:val="DefaultParagraphFont"/>
    <w:rsid w:val="00952E23"/>
  </w:style>
  <w:style w:type="character" w:styleId="Hyperlink">
    <w:name w:val="Hyperlink"/>
    <w:rsid w:val="00CF2A8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3269A"/>
    <w:rPr>
      <w:sz w:val="20"/>
      <w:szCs w:val="20"/>
      <w:lang/>
    </w:rPr>
  </w:style>
  <w:style w:type="character" w:customStyle="1" w:styleId="FootnoteTextChar">
    <w:name w:val="Footnote Text Char"/>
    <w:link w:val="FootnoteText"/>
    <w:rsid w:val="0093269A"/>
    <w:rPr>
      <w:lang w:eastAsia="ja-JP"/>
    </w:rPr>
  </w:style>
  <w:style w:type="character" w:styleId="FootnoteReference">
    <w:name w:val="footnote reference"/>
    <w:rsid w:val="0093269A"/>
    <w:rPr>
      <w:vertAlign w:val="superscript"/>
    </w:rPr>
  </w:style>
  <w:style w:type="character" w:styleId="FollowedHyperlink">
    <w:name w:val="FollowedHyperlink"/>
    <w:basedOn w:val="DefaultParagraphFont"/>
    <w:rsid w:val="00504343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93934"/>
    <w:rPr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rsid w:val="00293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3934"/>
    <w:rPr>
      <w:rFonts w:ascii="Tahoma" w:hAnsi="Tahoma" w:cs="Tahoma"/>
      <w:sz w:val="16"/>
      <w:szCs w:val="16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57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mm.jrc.ec.europa.eu/interlaboratory_comparisons/imep/imep-30/Documents/EUR24604EN_IMEP-30%20participants%20report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rmm.jrc.ec.europa.eu/EURLs/EURL_heavy_metals/interlaboratory_comparisons/imep-107/Documents/eur24314en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irmm.jrc.ec.europa.eu/interlaboratory_comparisons/imep/Documents/EUR%2024938%20-%20Report%20iAs%20C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mm.jrc.ec.europa.eu/EURLs/EURL_heavy_metals/interlaboratory_comparisons/Documents/EUR%2024937%20EN%20-%20IMEP%20112%20corrected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7F9D-2AF4-4680-AE57-740EBE72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632</Words>
  <Characters>4367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Codex Committee on Methods of Analysis and Sampling</vt:lpstr>
    </vt:vector>
  </TitlesOfParts>
  <Company>European Commission</Company>
  <LinksUpToDate>false</LinksUpToDate>
  <CharactersWithSpaces>4990</CharactersWithSpaces>
  <SharedDoc>false</SharedDoc>
  <HLinks>
    <vt:vector size="24" baseType="variant">
      <vt:variant>
        <vt:i4>1441890</vt:i4>
      </vt:variant>
      <vt:variant>
        <vt:i4>9</vt:i4>
      </vt:variant>
      <vt:variant>
        <vt:i4>0</vt:i4>
      </vt:variant>
      <vt:variant>
        <vt:i4>5</vt:i4>
      </vt:variant>
      <vt:variant>
        <vt:lpwstr>http://irmm.jrc.ec.europa.eu/interlaboratory_comparisons/imep/Documents/EUR 24938 - Report iAs CT.pdf</vt:lpwstr>
      </vt:variant>
      <vt:variant>
        <vt:lpwstr/>
      </vt:variant>
      <vt:variant>
        <vt:i4>4980840</vt:i4>
      </vt:variant>
      <vt:variant>
        <vt:i4>6</vt:i4>
      </vt:variant>
      <vt:variant>
        <vt:i4>0</vt:i4>
      </vt:variant>
      <vt:variant>
        <vt:i4>5</vt:i4>
      </vt:variant>
      <vt:variant>
        <vt:lpwstr>http://irmm.jrc.ec.europa.eu/EURLs/EURL_heavy_metals/interlaboratory_comparisons/Documents/EUR 24937 EN - IMEP 112 corrected.pdf</vt:lpwstr>
      </vt:variant>
      <vt:variant>
        <vt:lpwstr/>
      </vt:variant>
      <vt:variant>
        <vt:i4>7143529</vt:i4>
      </vt:variant>
      <vt:variant>
        <vt:i4>3</vt:i4>
      </vt:variant>
      <vt:variant>
        <vt:i4>0</vt:i4>
      </vt:variant>
      <vt:variant>
        <vt:i4>5</vt:i4>
      </vt:variant>
      <vt:variant>
        <vt:lpwstr>http://irmm.jrc.ec.europa.eu/interlaboratory_comparisons/imep/imep-30/Documents/EUR24604EN_IMEP-30 participants report.pdf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http://irmm.jrc.ec.europa.eu/EURLs/EURL_heavy_metals/interlaboratory_comparisons/imep-107/Documents/eur24314en.pdf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Committee on Methods of Analysis and Sampling</dc:title>
  <dc:subject/>
  <dc:creator>lepeije</dc:creator>
  <cp:keywords/>
  <cp:lastModifiedBy>Dr. Ambrus</cp:lastModifiedBy>
  <cp:revision>4</cp:revision>
  <cp:lastPrinted>2013-02-19T14:56:00Z</cp:lastPrinted>
  <dcterms:created xsi:type="dcterms:W3CDTF">2013-02-28T12:42:00Z</dcterms:created>
  <dcterms:modified xsi:type="dcterms:W3CDTF">2013-03-03T17:48:00Z</dcterms:modified>
</cp:coreProperties>
</file>