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69" w:rsidRPr="00280EDF" w:rsidRDefault="00120A69" w:rsidP="006B3F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CRD 2</w:t>
      </w:r>
      <w:r w:rsidRPr="00280EDF">
        <w:rPr>
          <w:rFonts w:ascii="Arial" w:hAnsi="Arial" w:cs="Arial"/>
          <w:sz w:val="18"/>
          <w:szCs w:val="18"/>
        </w:rPr>
        <w:t>°:</w:t>
      </w:r>
    </w:p>
    <w:p w:rsidR="00120A69" w:rsidRPr="00206C02" w:rsidRDefault="00120A69" w:rsidP="006B3F5B">
      <w:pPr>
        <w:jc w:val="right"/>
        <w:rPr>
          <w:rFonts w:ascii="Arial" w:hAnsi="Arial" w:cs="Arial"/>
          <w:b/>
          <w:bCs/>
          <w:sz w:val="18"/>
          <w:szCs w:val="18"/>
          <w:lang w:val="fr-FR"/>
        </w:rPr>
      </w:pPr>
      <w:r w:rsidRPr="00DE7F1D">
        <w:rPr>
          <w:rFonts w:ascii="Arial" w:hAnsi="Arial" w:cs="Arial"/>
          <w:b/>
          <w:bCs/>
          <w:sz w:val="18"/>
          <w:szCs w:val="18"/>
          <w:highlight w:val="cyan"/>
          <w:lang w:val="fr-FR"/>
        </w:rPr>
        <w:t>19/02/2013</w:t>
      </w:r>
    </w:p>
    <w:p w:rsidR="00120A69" w:rsidRPr="00280EDF" w:rsidRDefault="00120A69" w:rsidP="00B81980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  <w:lang w:val="fr-FR"/>
        </w:rPr>
      </w:pPr>
      <w:r w:rsidRPr="00280EDF">
        <w:rPr>
          <w:rFonts w:ascii="Arial" w:hAnsi="Arial" w:cs="Arial"/>
          <w:b/>
          <w:bCs/>
          <w:color w:val="000000"/>
          <w:sz w:val="36"/>
          <w:szCs w:val="36"/>
          <w:lang w:val="fr-FR"/>
        </w:rPr>
        <w:t>COMITÉ DU CODEX SUR LES MÉTHODES D'ANALYSE ET D'ÉCHANTILLONNAGE</w:t>
      </w:r>
    </w:p>
    <w:p w:rsidR="00120A69" w:rsidRDefault="00120A69" w:rsidP="00B81980">
      <w:pPr>
        <w:pStyle w:val="NormalWeb"/>
        <w:jc w:val="center"/>
        <w:rPr>
          <w:rFonts w:ascii="Arial" w:hAnsi="Arial" w:cs="Arial"/>
          <w:b/>
          <w:bCs/>
          <w:color w:val="000000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Trente-quatrième</w:t>
      </w:r>
      <w:r w:rsidRPr="00280EDF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 xml:space="preserve"> session</w:t>
      </w:r>
    </w:p>
    <w:p w:rsidR="00120A69" w:rsidRPr="00280EDF" w:rsidRDefault="00120A69" w:rsidP="00B81980">
      <w:pPr>
        <w:pStyle w:val="NormalWeb"/>
        <w:jc w:val="center"/>
        <w:rPr>
          <w:rFonts w:ascii="Arial" w:hAnsi="Arial" w:cs="Arial"/>
          <w:b/>
          <w:bCs/>
          <w:color w:val="000000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Budapest</w:t>
      </w:r>
      <w:r w:rsidRPr="00280EDF"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 xml:space="preserve"> (Hongrie), </w:t>
      </w:r>
      <w:r>
        <w:rPr>
          <w:rFonts w:ascii="Arial" w:hAnsi="Arial" w:cs="Arial"/>
          <w:b/>
          <w:bCs/>
          <w:color w:val="000000"/>
          <w:sz w:val="28"/>
          <w:szCs w:val="28"/>
          <w:lang w:val="fr-FR"/>
        </w:rPr>
        <w:t>4 - 8 mars 2013</w:t>
      </w:r>
    </w:p>
    <w:p w:rsidR="00120A69" w:rsidRPr="00280EDF" w:rsidRDefault="00120A69" w:rsidP="00B81980">
      <w:pPr>
        <w:jc w:val="center"/>
        <w:rPr>
          <w:color w:val="000000"/>
          <w:sz w:val="20"/>
          <w:szCs w:val="20"/>
          <w:lang w:val="fr-FR"/>
        </w:rPr>
      </w:pPr>
      <w:r w:rsidRPr="008A0A38">
        <w:rPr>
          <w:rFonts w:ascii="Arial" w:hAnsi="Arial" w:cs="Arial"/>
          <w:b/>
          <w:bCs/>
          <w:color w:val="000000"/>
        </w:rPr>
        <w:pict>
          <v:rect id="_x0000_i1025" style="width:0;height:1.5pt" o:hralign="center" o:hrstd="t" o:hr="t" fillcolor="#aca899" stroked="f"/>
        </w:pict>
      </w:r>
    </w:p>
    <w:p w:rsidR="00120A69" w:rsidRPr="00280EDF" w:rsidRDefault="00120A69" w:rsidP="00B81980">
      <w:pPr>
        <w:pStyle w:val="NormalWeb"/>
        <w:spacing w:after="120" w:afterAutospacing="0"/>
        <w:jc w:val="center"/>
        <w:rPr>
          <w:rFonts w:ascii="Arial" w:hAnsi="Arial" w:cs="Arial"/>
          <w:b/>
          <w:bCs/>
          <w:lang w:val="fr-FR"/>
        </w:rPr>
      </w:pPr>
      <w:r w:rsidRPr="00280EDF">
        <w:rPr>
          <w:rFonts w:ascii="Arial" w:hAnsi="Arial" w:cs="Arial"/>
          <w:b/>
          <w:bCs/>
          <w:lang w:val="fr-FR"/>
        </w:rPr>
        <w:t>ORDRE DU JOUR PROVISOIRE ANNOTE</w:t>
      </w:r>
    </w:p>
    <w:p w:rsidR="00120A69" w:rsidRPr="00280EDF" w:rsidRDefault="00120A69" w:rsidP="00B81980">
      <w:pPr>
        <w:pStyle w:val="NormalWeb"/>
        <w:spacing w:after="120" w:afterAutospacing="0"/>
        <w:jc w:val="center"/>
        <w:rPr>
          <w:rFonts w:ascii="Arial" w:hAnsi="Arial" w:cs="Arial"/>
          <w:b/>
          <w:bCs/>
          <w:lang w:val="fr-FR"/>
        </w:rPr>
      </w:pPr>
      <w:r w:rsidRPr="00280EDF">
        <w:rPr>
          <w:rFonts w:ascii="Arial" w:hAnsi="Arial" w:cs="Arial"/>
          <w:b/>
          <w:bCs/>
          <w:lang w:val="fr-FR"/>
        </w:rPr>
        <w:t>Répartition des Compétences</w:t>
      </w:r>
    </w:p>
    <w:p w:rsidR="00120A69" w:rsidRPr="00280EDF" w:rsidRDefault="00120A69" w:rsidP="00B81980">
      <w:pPr>
        <w:pStyle w:val="NormalWeb"/>
        <w:spacing w:after="120" w:afterAutospacing="0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entre l'Union </w:t>
      </w:r>
      <w:r w:rsidRPr="00280EDF">
        <w:rPr>
          <w:rFonts w:ascii="Arial" w:hAnsi="Arial" w:cs="Arial"/>
          <w:b/>
          <w:bCs/>
          <w:lang w:val="fr-FR"/>
        </w:rPr>
        <w:t>Européenne et ses Etats membres selon l’article II paragraphe 5 du Règlement intérieur de la Commission du Codex Alimentarius</w:t>
      </w:r>
    </w:p>
    <w:tbl>
      <w:tblPr>
        <w:tblW w:w="1041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4"/>
        <w:gridCol w:w="6840"/>
        <w:gridCol w:w="2543"/>
      </w:tblGrid>
      <w:tr w:rsidR="00120A69" w:rsidRPr="00280EDF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2256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9A0196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Point de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9A0196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l'ordre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9A0196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du jour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280EDF">
            <w:pPr>
              <w:ind w:right="9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</w:rPr>
              <w:t>Objet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490BDA">
            <w:pPr>
              <w:ind w:right="-10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</w:rPr>
              <w:t>Cote du document</w:t>
            </w:r>
          </w:p>
        </w:tc>
      </w:tr>
      <w:tr w:rsidR="00120A69" w:rsidRPr="00280EDF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225686">
            <w:pPr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Adoption de l'ordre du jour</w:t>
            </w:r>
          </w:p>
          <w:p w:rsidR="00120A69" w:rsidRPr="005B666C" w:rsidRDefault="00120A69" w:rsidP="005072F5">
            <w:pPr>
              <w:ind w:right="91"/>
              <w:rPr>
                <w:rFonts w:ascii="Arial" w:hAnsi="Arial" w:cs="Arial"/>
                <w:sz w:val="6"/>
                <w:szCs w:val="6"/>
                <w:lang w:val="fr-FR"/>
              </w:rPr>
            </w:pPr>
          </w:p>
          <w:p w:rsidR="00120A69" w:rsidRPr="00280EDF" w:rsidRDefault="00120A69" w:rsidP="00260322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Compétence Etats membres.</w:t>
            </w:r>
          </w:p>
          <w:p w:rsidR="00120A69" w:rsidRPr="00280EDF" w:rsidRDefault="00120A69" w:rsidP="00260322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Vote Etats membres.</w:t>
            </w:r>
            <w:r w:rsidRPr="00280EDF">
              <w:rPr>
                <w:rStyle w:val="FootnoteReference"/>
                <w:b/>
                <w:bCs/>
                <w:color w:val="0000FF"/>
                <w:sz w:val="26"/>
                <w:szCs w:val="26"/>
              </w:rPr>
              <w:footnoteReference w:id="2"/>
            </w:r>
          </w:p>
          <w:p w:rsidR="00120A69" w:rsidRPr="00973C00" w:rsidRDefault="00120A69" w:rsidP="0013559E">
            <w:pPr>
              <w:jc w:val="both"/>
              <w:rPr>
                <w:i/>
                <w:iCs/>
                <w:color w:val="0000FF"/>
                <w:sz w:val="12"/>
                <w:szCs w:val="12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490BDA">
            <w:pPr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13/34</w:t>
            </w:r>
            <w:r w:rsidRPr="00DA2C9E">
              <w:rPr>
                <w:rFonts w:ascii="Arial" w:hAnsi="Arial" w:cs="Arial"/>
                <w:b/>
                <w:bCs/>
                <w:sz w:val="22"/>
                <w:szCs w:val="22"/>
              </w:rPr>
              <w:t>/1</w:t>
            </w:r>
          </w:p>
          <w:p w:rsidR="00120A69" w:rsidRPr="00DA2C9E" w:rsidRDefault="00120A69" w:rsidP="00490BDA">
            <w:pPr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0A69" w:rsidRPr="00280EDF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DB4407">
            <w:pPr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Questions soumises au Comité par la Commission du Codex Alimentarius et les autres comités</w:t>
            </w:r>
          </w:p>
          <w:p w:rsidR="00120A69" w:rsidRPr="005B666C" w:rsidRDefault="00120A69" w:rsidP="00DB4407">
            <w:pPr>
              <w:ind w:right="91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:rsidR="00120A69" w:rsidRPr="00280EDF" w:rsidRDefault="00120A69" w:rsidP="004F48FF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Compétence partagée.</w:t>
            </w:r>
          </w:p>
          <w:p w:rsidR="00120A69" w:rsidRPr="00280EDF" w:rsidRDefault="00120A69" w:rsidP="00A171B3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Vote </w:t>
            </w:r>
            <w:r w:rsidRPr="007B464D">
              <w:rPr>
                <w:b/>
                <w:bCs/>
                <w:color w:val="0000FF"/>
                <w:sz w:val="26"/>
                <w:szCs w:val="26"/>
                <w:lang w:val="fr-FR"/>
              </w:rPr>
              <w:t>Union européenne</w:t>
            </w: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.</w:t>
            </w:r>
          </w:p>
          <w:p w:rsidR="00120A69" w:rsidRPr="00973C00" w:rsidRDefault="00120A69" w:rsidP="00A171B3">
            <w:pPr>
              <w:ind w:left="77" w:right="177"/>
              <w:rPr>
                <w:color w:val="0000FF"/>
                <w:sz w:val="12"/>
                <w:szCs w:val="12"/>
                <w:lang w:val="fr-FR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490BDA">
            <w:pPr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13/34</w:t>
            </w:r>
            <w:r w:rsidRPr="00DA2C9E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</w:p>
          <w:p w:rsidR="00120A69" w:rsidRPr="00DA2C9E" w:rsidRDefault="00120A69" w:rsidP="00490BDA">
            <w:pPr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120A69" w:rsidRPr="00DA2C9E" w:rsidRDefault="00120A69" w:rsidP="00490BDA">
            <w:pPr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120A69" w:rsidRPr="00DA2C9E" w:rsidRDefault="00120A69" w:rsidP="00490BDA">
            <w:pPr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120A69" w:rsidRPr="00280EDF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D515A0" w:rsidRDefault="00120A69" w:rsidP="00D515A0">
            <w:pPr>
              <w:pStyle w:val="Default"/>
              <w:rPr>
                <w:rFonts w:ascii="Arial" w:hAnsi="Arial" w:cs="Arial"/>
                <w:b/>
                <w:bCs/>
                <w:lang w:val="fr-BE"/>
              </w:rPr>
            </w:pPr>
            <w:r w:rsidRPr="00D515A0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Approbation des méthodes d'analyse figurant dans les normes Codex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432"/>
            </w:tblGrid>
            <w:tr w:rsidR="00120A69" w:rsidRPr="00D515A0">
              <w:trPr>
                <w:trHeight w:val="226"/>
              </w:trPr>
              <w:tc>
                <w:tcPr>
                  <w:tcW w:w="5432" w:type="dxa"/>
                </w:tcPr>
                <w:p w:rsidR="00120A69" w:rsidRPr="00D515A0" w:rsidRDefault="00120A69" w:rsidP="00D515A0">
                  <w:pPr>
                    <w:pStyle w:val="Default"/>
                    <w:rPr>
                      <w:sz w:val="22"/>
                      <w:szCs w:val="22"/>
                      <w:lang w:val="fr-BE"/>
                    </w:rPr>
                  </w:pPr>
                  <w:r w:rsidRPr="00D515A0">
                    <w:rPr>
                      <w:lang w:val="fr-BE"/>
                    </w:rPr>
                    <w:t xml:space="preserve"> </w:t>
                  </w:r>
                </w:p>
              </w:tc>
            </w:tr>
          </w:tbl>
          <w:p w:rsidR="00120A69" w:rsidRPr="00280EDF" w:rsidRDefault="00120A69" w:rsidP="00C4624F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Compétence partagée.</w:t>
            </w:r>
          </w:p>
          <w:p w:rsidR="00120A69" w:rsidRPr="00280EDF" w:rsidRDefault="00120A69" w:rsidP="00C4624F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C4624F"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Vote 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>Etas membres.</w:t>
            </w:r>
          </w:p>
          <w:p w:rsidR="00120A69" w:rsidRPr="00973C00" w:rsidRDefault="00120A69" w:rsidP="0013559E">
            <w:pPr>
              <w:ind w:right="91"/>
              <w:rPr>
                <w:i/>
                <w:iCs/>
                <w:color w:val="0000FF"/>
                <w:sz w:val="12"/>
                <w:szCs w:val="12"/>
                <w:lang w:val="fr-FR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EE2B61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13/34/</w:t>
            </w: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3</w:t>
            </w:r>
          </w:p>
          <w:p w:rsidR="00120A69" w:rsidRDefault="00120A69" w:rsidP="00EE2B61">
            <w:pPr>
              <w:ind w:right="-104"/>
              <w:rPr>
                <w:b/>
                <w:bCs/>
                <w:sz w:val="12"/>
                <w:szCs w:val="12"/>
                <w:lang w:val="pt-PT"/>
              </w:rPr>
            </w:pPr>
          </w:p>
          <w:p w:rsidR="00120A69" w:rsidRPr="00DA2C9E" w:rsidRDefault="00120A69" w:rsidP="006879E5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120A69" w:rsidRPr="00280EDF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6879E5" w:rsidRDefault="00120A69" w:rsidP="006879E5">
            <w:pPr>
              <w:pStyle w:val="Default"/>
              <w:rPr>
                <w:rFonts w:ascii="Arial" w:hAnsi="Arial" w:cs="Arial"/>
                <w:b/>
                <w:bCs/>
                <w:lang w:val="fr-BE"/>
              </w:rPr>
            </w:pPr>
            <w:r w:rsidRPr="006879E5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Avant-projet de principes pour l’utilisation de l’échantillonnage et des essais dans le commerce international des aliments</w:t>
            </w:r>
          </w:p>
          <w:p w:rsidR="00120A69" w:rsidRPr="00973C00" w:rsidRDefault="00120A69" w:rsidP="006879E5">
            <w:pPr>
              <w:ind w:left="504" w:right="91" w:hanging="504"/>
              <w:rPr>
                <w:b/>
                <w:bCs/>
                <w:sz w:val="12"/>
                <w:szCs w:val="12"/>
                <w:lang w:val="fr-FR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20A69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20A69" w:rsidRPr="00DA2C9E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0A69" w:rsidRPr="006879E5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4 a)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6879E5" w:rsidRDefault="00120A69" w:rsidP="006879E5">
            <w:pPr>
              <w:pStyle w:val="Default"/>
              <w:rPr>
                <w:rFonts w:ascii="Arial" w:hAnsi="Arial" w:cs="Arial"/>
                <w:b/>
                <w:bCs/>
                <w:lang w:val="fr-BE"/>
              </w:rPr>
            </w:pPr>
            <w:r w:rsidRPr="006879E5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Projet de section sur les principes à l’étape 7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3925"/>
            </w:tblGrid>
            <w:tr w:rsidR="00120A69" w:rsidRPr="006879E5">
              <w:trPr>
                <w:trHeight w:val="100"/>
              </w:trPr>
              <w:tc>
                <w:tcPr>
                  <w:tcW w:w="3925" w:type="dxa"/>
                </w:tcPr>
                <w:p w:rsidR="00120A69" w:rsidRPr="006879E5" w:rsidRDefault="00120A69" w:rsidP="006879E5">
                  <w:pPr>
                    <w:pStyle w:val="Default"/>
                    <w:rPr>
                      <w:sz w:val="22"/>
                      <w:szCs w:val="22"/>
                      <w:lang w:val="fr-BE"/>
                    </w:rPr>
                  </w:pPr>
                  <w:r w:rsidRPr="006879E5">
                    <w:rPr>
                      <w:lang w:val="fr-BE"/>
                    </w:rPr>
                    <w:t xml:space="preserve"> </w:t>
                  </w:r>
                </w:p>
              </w:tc>
            </w:tr>
          </w:tbl>
          <w:p w:rsidR="00120A69" w:rsidRDefault="00120A69" w:rsidP="006879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</w:p>
          <w:p w:rsidR="00120A69" w:rsidRDefault="00120A69" w:rsidP="006879E5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997"/>
            </w:tblGrid>
            <w:tr w:rsidR="00120A69">
              <w:trPr>
                <w:trHeight w:val="100"/>
              </w:trPr>
              <w:tc>
                <w:tcPr>
                  <w:tcW w:w="2997" w:type="dxa"/>
                </w:tcPr>
                <w:p w:rsidR="00120A69" w:rsidRPr="003522ED" w:rsidRDefault="00120A69" w:rsidP="006879E5">
                  <w:pPr>
                    <w:pStyle w:val="Default"/>
                    <w:ind w:right="-417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522E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- Observations à l’étape 6 </w:t>
                  </w:r>
                </w:p>
              </w:tc>
            </w:tr>
            <w:tr w:rsidR="00120A69" w:rsidRPr="00C02B7C">
              <w:trPr>
                <w:trHeight w:val="100"/>
              </w:trPr>
              <w:tc>
                <w:tcPr>
                  <w:tcW w:w="2997" w:type="dxa"/>
                </w:tcPr>
                <w:p w:rsidR="00120A69" w:rsidRPr="00280EDF" w:rsidRDefault="00120A69" w:rsidP="00C02B7C">
                  <w:pPr>
                    <w:ind w:left="77" w:right="177"/>
                    <w:rPr>
                      <w:b/>
                      <w:bCs/>
                      <w:color w:val="0000FF"/>
                      <w:sz w:val="26"/>
                      <w:szCs w:val="26"/>
                      <w:lang w:val="fr-FR"/>
                    </w:rPr>
                  </w:pPr>
                  <w:r w:rsidRPr="00280EDF">
                    <w:rPr>
                      <w:b/>
                      <w:bCs/>
                      <w:color w:val="0000FF"/>
                      <w:sz w:val="26"/>
                      <w:szCs w:val="26"/>
                      <w:lang w:val="fr-FR"/>
                    </w:rPr>
                    <w:t>Compétence partagée.</w:t>
                  </w:r>
                </w:p>
                <w:p w:rsidR="00120A69" w:rsidRPr="00C02B7C" w:rsidRDefault="00120A69" w:rsidP="00C02B7C">
                  <w:pPr>
                    <w:ind w:left="77" w:right="177"/>
                    <w:rPr>
                      <w:b/>
                      <w:bCs/>
                      <w:color w:val="0000FF"/>
                      <w:sz w:val="26"/>
                      <w:szCs w:val="26"/>
                      <w:lang w:val="fr-FR"/>
                    </w:rPr>
                  </w:pPr>
                  <w:r w:rsidRPr="00280EDF">
                    <w:rPr>
                      <w:b/>
                      <w:bCs/>
                      <w:color w:val="0000FF"/>
                      <w:sz w:val="26"/>
                      <w:szCs w:val="26"/>
                      <w:lang w:val="fr-FR"/>
                    </w:rPr>
                    <w:t>Vote Etats membres.</w:t>
                  </w:r>
                </w:p>
              </w:tc>
            </w:tr>
          </w:tbl>
          <w:p w:rsidR="00120A69" w:rsidRPr="006879E5" w:rsidRDefault="00120A69" w:rsidP="006879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6879E5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6879E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REP12/MAS</w:t>
            </w:r>
          </w:p>
          <w:p w:rsidR="00120A69" w:rsidRPr="006879E5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6879E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Annexe IV</w:t>
            </w:r>
          </w:p>
          <w:p w:rsidR="00120A69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6879E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CL 2012/33-MAS</w:t>
            </w:r>
          </w:p>
          <w:p w:rsidR="00120A69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  <w:p w:rsidR="00120A69" w:rsidRPr="006879E5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CX/MAS 13/34/4</w:t>
            </w:r>
          </w:p>
        </w:tc>
      </w:tr>
      <w:tr w:rsidR="00120A69" w:rsidRPr="006879E5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4 b)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B12223" w:rsidRDefault="00120A69" w:rsidP="00B12223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12223">
              <w:rPr>
                <w:rFonts w:ascii="Arial" w:hAnsi="Arial" w:cs="Arial"/>
                <w:b/>
                <w:bCs/>
                <w:sz w:val="22"/>
                <w:szCs w:val="22"/>
              </w:rPr>
              <w:t>Autres sections à l’étape 4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4557"/>
            </w:tblGrid>
            <w:tr w:rsidR="00120A69" w:rsidRPr="003522ED">
              <w:trPr>
                <w:trHeight w:val="100"/>
              </w:trPr>
              <w:tc>
                <w:tcPr>
                  <w:tcW w:w="4557" w:type="dxa"/>
                </w:tcPr>
                <w:p w:rsidR="00120A69" w:rsidRDefault="00120A69" w:rsidP="002F1A99">
                  <w:pPr>
                    <w:pStyle w:val="Default"/>
                    <w:ind w:left="-87"/>
                  </w:pPr>
                </w:p>
                <w:p w:rsidR="00120A69" w:rsidRPr="003522ED" w:rsidRDefault="00120A69" w:rsidP="002F1A99">
                  <w:pPr>
                    <w:pStyle w:val="Default"/>
                    <w:ind w:left="-87" w:right="-357"/>
                    <w:rPr>
                      <w:rFonts w:ascii="Arial" w:hAnsi="Arial" w:cs="Arial"/>
                      <w:b/>
                      <w:bCs/>
                      <w:lang w:val="fr-BE"/>
                    </w:rPr>
                  </w:pPr>
                  <w:r w:rsidRPr="003522E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BE"/>
                    </w:rPr>
                    <w:t>- Observations à l’étape 3</w:t>
                  </w:r>
                </w:p>
                <w:tbl>
                  <w:tblPr>
                    <w:tblW w:w="2606" w:type="dxa"/>
                    <w:tblLayout w:type="fixed"/>
                    <w:tblLook w:val="0000"/>
                  </w:tblPr>
                  <w:tblGrid>
                    <w:gridCol w:w="2606"/>
                  </w:tblGrid>
                  <w:tr w:rsidR="00120A69" w:rsidRPr="003522ED">
                    <w:trPr>
                      <w:trHeight w:val="100"/>
                    </w:trPr>
                    <w:tc>
                      <w:tcPr>
                        <w:tcW w:w="2606" w:type="dxa"/>
                      </w:tcPr>
                      <w:p w:rsidR="00120A69" w:rsidRPr="003522ED" w:rsidRDefault="00120A69" w:rsidP="002F1A99">
                        <w:pPr>
                          <w:pStyle w:val="Default"/>
                          <w:ind w:right="317"/>
                          <w:rPr>
                            <w:sz w:val="22"/>
                            <w:szCs w:val="22"/>
                            <w:lang w:val="fr-BE"/>
                          </w:rPr>
                        </w:pPr>
                      </w:p>
                    </w:tc>
                  </w:tr>
                </w:tbl>
                <w:p w:rsidR="00120A69" w:rsidRPr="003522ED" w:rsidRDefault="00120A69" w:rsidP="00DE7F1D">
                  <w:pPr>
                    <w:ind w:right="-249"/>
                    <w:rPr>
                      <w:b/>
                      <w:bCs/>
                      <w:color w:val="0000FF"/>
                      <w:sz w:val="26"/>
                      <w:szCs w:val="26"/>
                      <w:lang w:val="fr-FR"/>
                    </w:rPr>
                  </w:pPr>
                  <w:r>
                    <w:rPr>
                      <w:b/>
                      <w:bCs/>
                      <w:color w:val="0000FF"/>
                      <w:sz w:val="26"/>
                      <w:szCs w:val="26"/>
                      <w:lang w:val="fr-FR"/>
                    </w:rPr>
                    <w:t>Même compétence que le point 4 a)</w:t>
                  </w:r>
                  <w:r w:rsidRPr="00280EDF">
                    <w:rPr>
                      <w:b/>
                      <w:bCs/>
                      <w:color w:val="0000FF"/>
                      <w:sz w:val="26"/>
                      <w:szCs w:val="26"/>
                      <w:lang w:val="fr-FR"/>
                    </w:rPr>
                    <w:t xml:space="preserve"> </w:t>
                  </w:r>
                </w:p>
              </w:tc>
            </w:tr>
          </w:tbl>
          <w:p w:rsidR="00120A69" w:rsidRPr="006879E5" w:rsidRDefault="00120A69" w:rsidP="006879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430004" w:rsidRDefault="00120A69" w:rsidP="00B12223">
            <w:pPr>
              <w:pStyle w:val="Default"/>
              <w:rPr>
                <w:rFonts w:ascii="Arial" w:hAnsi="Arial" w:cs="Arial"/>
                <w:b/>
                <w:bCs/>
                <w:lang w:val="pt-PT"/>
              </w:rPr>
            </w:pPr>
            <w:r w:rsidRPr="00430004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CX/MAS 13/34/5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574"/>
            </w:tblGrid>
            <w:tr w:rsidR="00120A69" w:rsidRPr="00430004">
              <w:trPr>
                <w:trHeight w:val="100"/>
              </w:trPr>
              <w:tc>
                <w:tcPr>
                  <w:tcW w:w="1574" w:type="dxa"/>
                </w:tcPr>
                <w:p w:rsidR="00120A69" w:rsidRPr="00430004" w:rsidRDefault="00120A69">
                  <w:pPr>
                    <w:pStyle w:val="Default"/>
                    <w:rPr>
                      <w:sz w:val="22"/>
                      <w:szCs w:val="22"/>
                      <w:lang w:val="pt-PT"/>
                    </w:rPr>
                  </w:pPr>
                </w:p>
              </w:tc>
            </w:tr>
          </w:tbl>
          <w:p w:rsidR="00120A69" w:rsidRPr="00430004" w:rsidRDefault="00120A69" w:rsidP="00430004">
            <w:pPr>
              <w:pStyle w:val="Default"/>
              <w:rPr>
                <w:rFonts w:ascii="Arial" w:hAnsi="Arial" w:cs="Arial"/>
                <w:b/>
                <w:bCs/>
                <w:lang w:val="pt-PT"/>
              </w:rPr>
            </w:pPr>
            <w:r w:rsidRPr="00430004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CX/MAS 13/34/5-Add.1</w:t>
            </w:r>
          </w:p>
          <w:p w:rsidR="00120A69" w:rsidRPr="006879E5" w:rsidRDefault="00120A69" w:rsidP="00490BDA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</w:tr>
    </w:tbl>
    <w:p w:rsidR="00120A69" w:rsidRDefault="00120A69">
      <w:r>
        <w:br w:type="page"/>
      </w:r>
    </w:p>
    <w:tbl>
      <w:tblPr>
        <w:tblW w:w="1041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4"/>
        <w:gridCol w:w="6840"/>
        <w:gridCol w:w="2543"/>
      </w:tblGrid>
      <w:tr w:rsidR="00120A69" w:rsidRPr="00280EDF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3522ED" w:rsidRDefault="00120A69" w:rsidP="003522ED">
            <w:pPr>
              <w:pStyle w:val="Default"/>
              <w:rPr>
                <w:rFonts w:ascii="Arial" w:hAnsi="Arial" w:cs="Arial"/>
                <w:b/>
                <w:bCs/>
                <w:lang w:val="fr-BE"/>
              </w:rPr>
            </w:pPr>
            <w:r w:rsidRPr="003522ED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Document de discussion sur l’actualisation des références aux méthodes d’analyse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457"/>
            </w:tblGrid>
            <w:tr w:rsidR="00120A69" w:rsidRPr="003522ED">
              <w:trPr>
                <w:trHeight w:val="227"/>
              </w:trPr>
              <w:tc>
                <w:tcPr>
                  <w:tcW w:w="5457" w:type="dxa"/>
                </w:tcPr>
                <w:p w:rsidR="00120A69" w:rsidRPr="003522ED" w:rsidRDefault="00120A69" w:rsidP="003522ED">
                  <w:pPr>
                    <w:pStyle w:val="Default"/>
                    <w:rPr>
                      <w:sz w:val="22"/>
                      <w:szCs w:val="22"/>
                      <w:lang w:val="fr-BE"/>
                    </w:rPr>
                  </w:pPr>
                </w:p>
              </w:tc>
            </w:tr>
          </w:tbl>
          <w:p w:rsidR="00120A69" w:rsidRPr="009A0196" w:rsidRDefault="00120A69" w:rsidP="00973C00">
            <w:pPr>
              <w:autoSpaceDE w:val="0"/>
              <w:autoSpaceDN w:val="0"/>
              <w:adjustRightInd w:val="0"/>
              <w:ind w:right="91"/>
              <w:rPr>
                <w:b/>
                <w:bCs/>
                <w:sz w:val="8"/>
                <w:szCs w:val="8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120A69" w:rsidRPr="00280EDF" w:rsidRDefault="00120A69" w:rsidP="00973C00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Compétence partagée.</w:t>
            </w:r>
          </w:p>
          <w:p w:rsidR="00120A69" w:rsidRDefault="00120A69" w:rsidP="00973C00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C4624F"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Vote </w:t>
            </w:r>
            <w:r>
              <w:rPr>
                <w:b/>
                <w:bCs/>
                <w:color w:val="0000FF"/>
                <w:sz w:val="26"/>
                <w:szCs w:val="26"/>
                <w:lang w:val="fr-FR"/>
              </w:rPr>
              <w:t>Etats membres</w:t>
            </w:r>
            <w:r w:rsidRPr="00C4624F">
              <w:rPr>
                <w:b/>
                <w:bCs/>
                <w:color w:val="0000FF"/>
                <w:sz w:val="26"/>
                <w:szCs w:val="26"/>
                <w:lang w:val="fr-FR"/>
              </w:rPr>
              <w:t>.</w:t>
            </w:r>
          </w:p>
          <w:p w:rsidR="00120A69" w:rsidRPr="00973C00" w:rsidRDefault="00120A69" w:rsidP="00C4624F">
            <w:pPr>
              <w:ind w:right="177"/>
              <w:rPr>
                <w:b/>
                <w:bCs/>
                <w:color w:val="0000FF"/>
                <w:sz w:val="12"/>
                <w:szCs w:val="12"/>
                <w:lang w:val="fr-FR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490BDA">
            <w:pPr>
              <w:ind w:left="539" w:right="-104" w:hanging="539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13/34</w:t>
            </w: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6</w:t>
            </w:r>
          </w:p>
        </w:tc>
      </w:tr>
      <w:tr w:rsidR="00120A69" w:rsidRPr="00280EDF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973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Rapport de la réunion inter-institutions sur les méthodes d'analyse</w:t>
            </w:r>
          </w:p>
          <w:p w:rsidR="00120A69" w:rsidRPr="009A0196" w:rsidRDefault="00120A69" w:rsidP="00973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  <w:lang w:val="fr-FR"/>
              </w:rPr>
            </w:pPr>
          </w:p>
          <w:p w:rsidR="00120A69" w:rsidRPr="00280EDF" w:rsidRDefault="00120A69" w:rsidP="00973C00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Compétence partagée.</w:t>
            </w:r>
          </w:p>
          <w:p w:rsidR="00120A69" w:rsidRPr="00280EDF" w:rsidRDefault="00120A69" w:rsidP="00973C00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Vote Etats membres.</w:t>
            </w:r>
          </w:p>
          <w:p w:rsidR="00120A69" w:rsidRPr="00973C00" w:rsidRDefault="00120A69" w:rsidP="00973C00">
            <w:pPr>
              <w:ind w:left="77" w:right="177"/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973C00">
            <w:pPr>
              <w:ind w:left="539" w:right="-104" w:hanging="53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CRD 1</w:t>
            </w:r>
          </w:p>
          <w:p w:rsidR="00120A69" w:rsidRPr="00DA2C9E" w:rsidRDefault="00120A69" w:rsidP="00973C00">
            <w:pPr>
              <w:ind w:left="539" w:right="-104" w:hanging="539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120A69" w:rsidRPr="009A0196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5B666C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5B666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7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973C00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Autres questions et travaux futurs</w:t>
            </w:r>
          </w:p>
          <w:p w:rsidR="00120A69" w:rsidRPr="009A0196" w:rsidRDefault="00120A69" w:rsidP="00973C00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6"/>
                <w:szCs w:val="6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120A69" w:rsidRDefault="00120A69" w:rsidP="00973C00">
            <w:pPr>
              <w:ind w:left="77" w:right="177"/>
              <w:rPr>
                <w:b/>
                <w:bCs/>
                <w:i/>
                <w:iCs/>
                <w:color w:val="0000FF"/>
                <w:lang w:val="fr-FR"/>
              </w:rPr>
            </w:pPr>
            <w:r w:rsidRPr="00280EDF">
              <w:rPr>
                <w:b/>
                <w:bCs/>
                <w:i/>
                <w:iCs/>
                <w:color w:val="0000FF"/>
                <w:lang w:val="fr-FR"/>
              </w:rPr>
              <w:t>La compétence et le droit de vote seront déterminés en fonctions des sujets traités. (Document non disponible).</w:t>
            </w:r>
          </w:p>
          <w:p w:rsidR="00120A69" w:rsidRPr="00973C00" w:rsidRDefault="00120A69" w:rsidP="00973C00">
            <w:pPr>
              <w:ind w:left="77" w:right="177"/>
              <w:rPr>
                <w:b/>
                <w:bCs/>
                <w:color w:val="0000FF"/>
                <w:sz w:val="12"/>
                <w:szCs w:val="12"/>
                <w:lang w:val="fr-FR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973C00">
            <w:pPr>
              <w:ind w:left="539" w:right="-104" w:hanging="53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0A69" w:rsidRPr="009A0196">
        <w:trPr>
          <w:trHeight w:val="662"/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973C00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Date et lieu de la prochaine session</w:t>
            </w:r>
          </w:p>
          <w:p w:rsidR="00120A69" w:rsidRPr="005B666C" w:rsidRDefault="00120A69" w:rsidP="00973C00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:rsidR="00120A69" w:rsidRPr="00280EDF" w:rsidRDefault="00120A69" w:rsidP="00973C00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Compétence Etats membres.</w:t>
            </w:r>
          </w:p>
          <w:p w:rsidR="00120A69" w:rsidRPr="00280EDF" w:rsidRDefault="00120A69" w:rsidP="00973C00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Vote E</w:t>
            </w:r>
            <w:r w:rsidRPr="00280EDF">
              <w:rPr>
                <w:b/>
                <w:bCs/>
                <w:snapToGrid w:val="0"/>
                <w:color w:val="0000FF"/>
                <w:sz w:val="26"/>
                <w:szCs w:val="26"/>
                <w:lang w:val="fr-FR" w:eastAsia="en-US"/>
              </w:rPr>
              <w:t>tats</w:t>
            </w: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 membres.</w:t>
            </w:r>
          </w:p>
          <w:p w:rsidR="00120A69" w:rsidRPr="00973C00" w:rsidRDefault="00120A69" w:rsidP="00260322">
            <w:pPr>
              <w:ind w:right="177"/>
              <w:rPr>
                <w:sz w:val="12"/>
                <w:szCs w:val="12"/>
                <w:lang w:val="fr-FR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490BDA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0A69" w:rsidRPr="00280EDF">
        <w:trPr>
          <w:tblCellSpacing w:w="15" w:type="dxa"/>
          <w:jc w:val="center"/>
        </w:trPr>
        <w:tc>
          <w:tcPr>
            <w:tcW w:w="9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A69" w:rsidRPr="00280EDF" w:rsidRDefault="00120A69" w:rsidP="00973C00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80EDF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Adoption du rapport</w:t>
            </w:r>
          </w:p>
          <w:p w:rsidR="00120A69" w:rsidRPr="005B666C" w:rsidRDefault="00120A69" w:rsidP="00973C00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:rsidR="00120A69" w:rsidRPr="00280EDF" w:rsidRDefault="00120A69" w:rsidP="00973C00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Compétence Etats membres.</w:t>
            </w:r>
          </w:p>
          <w:p w:rsidR="00120A69" w:rsidRDefault="00120A69" w:rsidP="00973C00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fr-FR"/>
              </w:rPr>
            </w:pP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>Vote E</w:t>
            </w:r>
            <w:r w:rsidRPr="00280EDF">
              <w:rPr>
                <w:b/>
                <w:bCs/>
                <w:snapToGrid w:val="0"/>
                <w:color w:val="0000FF"/>
                <w:sz w:val="26"/>
                <w:szCs w:val="26"/>
                <w:lang w:val="fr-FR" w:eastAsia="en-US"/>
              </w:rPr>
              <w:t>tats</w:t>
            </w:r>
            <w:r w:rsidRPr="00280EDF">
              <w:rPr>
                <w:b/>
                <w:bCs/>
                <w:color w:val="0000FF"/>
                <w:sz w:val="26"/>
                <w:szCs w:val="26"/>
                <w:lang w:val="fr-FR"/>
              </w:rPr>
              <w:t xml:space="preserve"> membres.</w:t>
            </w:r>
            <w:r w:rsidRPr="00280EDF">
              <w:rPr>
                <w:b/>
                <w:bCs/>
                <w:color w:val="0000FF"/>
                <w:sz w:val="26"/>
                <w:szCs w:val="26"/>
                <w:vertAlign w:val="superscript"/>
                <w:lang w:val="es-ES"/>
              </w:rPr>
              <w:footnoteReference w:id="3"/>
            </w:r>
          </w:p>
          <w:p w:rsidR="00120A69" w:rsidRPr="00973C00" w:rsidRDefault="00120A69" w:rsidP="00973C00">
            <w:pPr>
              <w:ind w:left="77" w:right="177"/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</w:pP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0A69" w:rsidRPr="00DA2C9E" w:rsidRDefault="00120A69" w:rsidP="00490BDA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20A69" w:rsidRPr="00280EDF" w:rsidRDefault="00120A69">
      <w:pPr>
        <w:rPr>
          <w:sz w:val="22"/>
          <w:szCs w:val="22"/>
          <w:lang w:val="fr-FR"/>
        </w:rPr>
      </w:pPr>
      <w:bookmarkStart w:id="0" w:name="_PictureBullets"/>
      <w:r w:rsidRPr="00E146F6">
        <w:rPr>
          <w:vanish/>
          <w:lang w:val="hu-HU"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27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28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29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0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1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2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3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4" type="#_x0000_t75" style="width:3in;height:3in" o:bullet="t">
            <v:imagedata r:id="rId7" o:title=""/>
          </v:shape>
        </w:pict>
      </w:r>
      <w:bookmarkEnd w:id="0"/>
    </w:p>
    <w:sectPr w:rsidR="00120A69" w:rsidRPr="00280EDF" w:rsidSect="00280EDF">
      <w:footerReference w:type="default" r:id="rId8"/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A69" w:rsidRDefault="00120A69">
      <w:r>
        <w:separator/>
      </w:r>
    </w:p>
  </w:endnote>
  <w:endnote w:type="continuationSeparator" w:id="1">
    <w:p w:rsidR="00120A69" w:rsidRDefault="00120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69" w:rsidRPr="004F06C8" w:rsidRDefault="00120A69" w:rsidP="00FF3BC3">
    <w:pPr>
      <w:pStyle w:val="Footer"/>
      <w:framePr w:wrap="auto" w:vAnchor="text" w:hAnchor="margin" w:xAlign="right" w:y="1"/>
      <w:rPr>
        <w:rStyle w:val="PageNumber"/>
        <w:sz w:val="20"/>
        <w:szCs w:val="20"/>
      </w:rPr>
    </w:pPr>
    <w:r w:rsidRPr="004F06C8">
      <w:rPr>
        <w:rStyle w:val="PageNumber"/>
        <w:sz w:val="20"/>
        <w:szCs w:val="20"/>
      </w:rPr>
      <w:fldChar w:fldCharType="begin"/>
    </w:r>
    <w:r w:rsidRPr="004F06C8">
      <w:rPr>
        <w:rStyle w:val="PageNumber"/>
        <w:sz w:val="20"/>
        <w:szCs w:val="20"/>
      </w:rPr>
      <w:instrText xml:space="preserve">PAGE  </w:instrText>
    </w:r>
    <w:r w:rsidRPr="004F06C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F06C8">
      <w:rPr>
        <w:rStyle w:val="PageNumber"/>
        <w:sz w:val="20"/>
        <w:szCs w:val="20"/>
      </w:rPr>
      <w:fldChar w:fldCharType="end"/>
    </w:r>
  </w:p>
  <w:p w:rsidR="00120A69" w:rsidRPr="004F06C8" w:rsidRDefault="00120A69" w:rsidP="00FF3BC3">
    <w:pPr>
      <w:pStyle w:val="Footer"/>
      <w:ind w:right="360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A69" w:rsidRDefault="00120A69">
      <w:r>
        <w:separator/>
      </w:r>
    </w:p>
  </w:footnote>
  <w:footnote w:type="continuationSeparator" w:id="1">
    <w:p w:rsidR="00120A69" w:rsidRDefault="00120A69">
      <w:r>
        <w:continuationSeparator/>
      </w:r>
    </w:p>
  </w:footnote>
  <w:footnote w:id="2">
    <w:p w:rsidR="00120A69" w:rsidRDefault="00120A69" w:rsidP="00C4624F">
      <w:pPr>
        <w:pStyle w:val="FootnoteText"/>
        <w:ind w:left="-360" w:right="-1010"/>
      </w:pPr>
      <w:r w:rsidRPr="009426DE">
        <w:rPr>
          <w:rStyle w:val="FootnoteReference"/>
        </w:rPr>
        <w:footnoteRef/>
      </w:r>
      <w:r w:rsidRPr="009426DE">
        <w:rPr>
          <w:lang w:val="fr-FR"/>
        </w:rPr>
        <w:t xml:space="preserve"> L</w:t>
      </w:r>
      <w:r w:rsidRPr="009426DE">
        <w:rPr>
          <w:lang w:val="fr-BE"/>
        </w:rPr>
        <w:t>'Union européenne peut toutefois prendre la parole et prendre position sur les parties de l’agenda qui sont de sa compétence.</w:t>
      </w:r>
    </w:p>
  </w:footnote>
  <w:footnote w:id="3">
    <w:p w:rsidR="00120A69" w:rsidRDefault="00120A69" w:rsidP="00973C00">
      <w:pPr>
        <w:pStyle w:val="FootnoteText"/>
        <w:ind w:left="-360" w:right="-1010"/>
      </w:pPr>
      <w:r w:rsidRPr="009426DE">
        <w:rPr>
          <w:rStyle w:val="FootnoteReference"/>
        </w:rPr>
        <w:footnoteRef/>
      </w:r>
      <w:r w:rsidRPr="009426DE">
        <w:rPr>
          <w:vertAlign w:val="superscript"/>
          <w:lang w:val="fr-FR"/>
        </w:rPr>
        <w:t xml:space="preserve"> </w:t>
      </w:r>
      <w:r w:rsidRPr="009426DE">
        <w:rPr>
          <w:lang w:val="fr-FR"/>
        </w:rPr>
        <w:t>L</w:t>
      </w:r>
      <w:r w:rsidRPr="009426DE">
        <w:rPr>
          <w:lang w:val="fr-BE"/>
        </w:rPr>
        <w:t>'Union européenne peut toutefois prendre la parole et prendre position sur les parties du rapport qui sont de sa compétence.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299"/>
    <w:multiLevelType w:val="hybridMultilevel"/>
    <w:tmpl w:val="57886C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>
    <w:nsid w:val="0EB321D0"/>
    <w:multiLevelType w:val="multilevel"/>
    <w:tmpl w:val="B2D2BD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B4F6397"/>
    <w:multiLevelType w:val="hybridMultilevel"/>
    <w:tmpl w:val="54EAF2EA"/>
    <w:lvl w:ilvl="0" w:tplc="A6709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73779"/>
    <w:multiLevelType w:val="hybridMultilevel"/>
    <w:tmpl w:val="D51C43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4">
    <w:nsid w:val="489C56B0"/>
    <w:multiLevelType w:val="hybridMultilevel"/>
    <w:tmpl w:val="B2D2BDE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51F45409"/>
    <w:multiLevelType w:val="hybridMultilevel"/>
    <w:tmpl w:val="5756E2E4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6">
    <w:nsid w:val="562A61A5"/>
    <w:multiLevelType w:val="hybridMultilevel"/>
    <w:tmpl w:val="61B6078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593466D5"/>
    <w:multiLevelType w:val="hybridMultilevel"/>
    <w:tmpl w:val="98DE20D2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5C1553BB"/>
    <w:multiLevelType w:val="hybridMultilevel"/>
    <w:tmpl w:val="F818332C"/>
    <w:lvl w:ilvl="0" w:tplc="F46EB4BC">
      <w:start w:val="1"/>
      <w:numFmt w:val="bullet"/>
      <w:lvlText w:val="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437"/>
        </w:tabs>
        <w:ind w:left="4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157"/>
        </w:tabs>
        <w:ind w:left="115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cs="Wingdings" w:hint="default"/>
      </w:rPr>
    </w:lvl>
  </w:abstractNum>
  <w:abstractNum w:abstractNumId="9">
    <w:nsid w:val="748D155C"/>
    <w:multiLevelType w:val="hybridMultilevel"/>
    <w:tmpl w:val="4C608A8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9107B1"/>
    <w:rsid w:val="00011465"/>
    <w:rsid w:val="00015186"/>
    <w:rsid w:val="00026870"/>
    <w:rsid w:val="00036774"/>
    <w:rsid w:val="00042881"/>
    <w:rsid w:val="00042AC7"/>
    <w:rsid w:val="00042E92"/>
    <w:rsid w:val="00045FE6"/>
    <w:rsid w:val="000516A7"/>
    <w:rsid w:val="00061E38"/>
    <w:rsid w:val="00062C99"/>
    <w:rsid w:val="0007529C"/>
    <w:rsid w:val="00086B9C"/>
    <w:rsid w:val="00097D65"/>
    <w:rsid w:val="000A7715"/>
    <w:rsid w:val="000B1A0B"/>
    <w:rsid w:val="000B3E43"/>
    <w:rsid w:val="000C08A1"/>
    <w:rsid w:val="000D72A8"/>
    <w:rsid w:val="000E6729"/>
    <w:rsid w:val="00120A69"/>
    <w:rsid w:val="001227C5"/>
    <w:rsid w:val="00132936"/>
    <w:rsid w:val="0013559E"/>
    <w:rsid w:val="001367D7"/>
    <w:rsid w:val="00140762"/>
    <w:rsid w:val="00140787"/>
    <w:rsid w:val="0014156E"/>
    <w:rsid w:val="001449BF"/>
    <w:rsid w:val="001479CB"/>
    <w:rsid w:val="001574A3"/>
    <w:rsid w:val="001608D8"/>
    <w:rsid w:val="00181795"/>
    <w:rsid w:val="00186938"/>
    <w:rsid w:val="001A30EB"/>
    <w:rsid w:val="001B3435"/>
    <w:rsid w:val="001B3D4E"/>
    <w:rsid w:val="001B69A9"/>
    <w:rsid w:val="001D06F8"/>
    <w:rsid w:val="001D165B"/>
    <w:rsid w:val="001D3ECF"/>
    <w:rsid w:val="001E3284"/>
    <w:rsid w:val="001F49B2"/>
    <w:rsid w:val="00203702"/>
    <w:rsid w:val="00206C02"/>
    <w:rsid w:val="0022022F"/>
    <w:rsid w:val="002204E3"/>
    <w:rsid w:val="0022125D"/>
    <w:rsid w:val="00224872"/>
    <w:rsid w:val="00225686"/>
    <w:rsid w:val="002403B0"/>
    <w:rsid w:val="002451F0"/>
    <w:rsid w:val="00253C22"/>
    <w:rsid w:val="00260322"/>
    <w:rsid w:val="00262D98"/>
    <w:rsid w:val="00265A80"/>
    <w:rsid w:val="00267771"/>
    <w:rsid w:val="00277060"/>
    <w:rsid w:val="00280EDF"/>
    <w:rsid w:val="00295A54"/>
    <w:rsid w:val="002E07BC"/>
    <w:rsid w:val="002E4510"/>
    <w:rsid w:val="002F1A99"/>
    <w:rsid w:val="00300559"/>
    <w:rsid w:val="00315938"/>
    <w:rsid w:val="003164A3"/>
    <w:rsid w:val="003223AF"/>
    <w:rsid w:val="00324078"/>
    <w:rsid w:val="00331149"/>
    <w:rsid w:val="00334759"/>
    <w:rsid w:val="00347C13"/>
    <w:rsid w:val="003517AB"/>
    <w:rsid w:val="003522ED"/>
    <w:rsid w:val="00375E0A"/>
    <w:rsid w:val="00381FC7"/>
    <w:rsid w:val="003A5417"/>
    <w:rsid w:val="003B3F21"/>
    <w:rsid w:val="003C32F4"/>
    <w:rsid w:val="003D49EF"/>
    <w:rsid w:val="003D5C18"/>
    <w:rsid w:val="004203F1"/>
    <w:rsid w:val="0042183A"/>
    <w:rsid w:val="00424032"/>
    <w:rsid w:val="00430004"/>
    <w:rsid w:val="00443B79"/>
    <w:rsid w:val="00444420"/>
    <w:rsid w:val="0045221B"/>
    <w:rsid w:val="004624F3"/>
    <w:rsid w:val="00463815"/>
    <w:rsid w:val="004664FC"/>
    <w:rsid w:val="00467192"/>
    <w:rsid w:val="004676DE"/>
    <w:rsid w:val="00470309"/>
    <w:rsid w:val="004774B2"/>
    <w:rsid w:val="00490BDA"/>
    <w:rsid w:val="0049673D"/>
    <w:rsid w:val="00497135"/>
    <w:rsid w:val="004A3C95"/>
    <w:rsid w:val="004B342E"/>
    <w:rsid w:val="004C0EE9"/>
    <w:rsid w:val="004D055E"/>
    <w:rsid w:val="004D684D"/>
    <w:rsid w:val="004E2620"/>
    <w:rsid w:val="004E3640"/>
    <w:rsid w:val="004E5BC6"/>
    <w:rsid w:val="004E5D77"/>
    <w:rsid w:val="004F06C8"/>
    <w:rsid w:val="004F0C2E"/>
    <w:rsid w:val="004F48FF"/>
    <w:rsid w:val="004F77E0"/>
    <w:rsid w:val="00502AA6"/>
    <w:rsid w:val="005045C2"/>
    <w:rsid w:val="005072F5"/>
    <w:rsid w:val="00510F29"/>
    <w:rsid w:val="00511B34"/>
    <w:rsid w:val="00514F2B"/>
    <w:rsid w:val="0052659F"/>
    <w:rsid w:val="00544332"/>
    <w:rsid w:val="005444AB"/>
    <w:rsid w:val="00575F63"/>
    <w:rsid w:val="00575F7C"/>
    <w:rsid w:val="005A0BDC"/>
    <w:rsid w:val="005A5C3D"/>
    <w:rsid w:val="005B0F37"/>
    <w:rsid w:val="005B666C"/>
    <w:rsid w:val="005C5158"/>
    <w:rsid w:val="005D2E9F"/>
    <w:rsid w:val="005D3500"/>
    <w:rsid w:val="005E12FA"/>
    <w:rsid w:val="005E5968"/>
    <w:rsid w:val="005E62E4"/>
    <w:rsid w:val="005E7D10"/>
    <w:rsid w:val="005F048E"/>
    <w:rsid w:val="00606104"/>
    <w:rsid w:val="0061174C"/>
    <w:rsid w:val="00611F5C"/>
    <w:rsid w:val="0061769D"/>
    <w:rsid w:val="00635BFD"/>
    <w:rsid w:val="00647BA2"/>
    <w:rsid w:val="00651FE2"/>
    <w:rsid w:val="00672DBC"/>
    <w:rsid w:val="006806CF"/>
    <w:rsid w:val="00683B1D"/>
    <w:rsid w:val="006870D6"/>
    <w:rsid w:val="006879E5"/>
    <w:rsid w:val="006B2318"/>
    <w:rsid w:val="006B3F5B"/>
    <w:rsid w:val="006B4CE3"/>
    <w:rsid w:val="006E46B2"/>
    <w:rsid w:val="006F1F6C"/>
    <w:rsid w:val="006F7417"/>
    <w:rsid w:val="007006BB"/>
    <w:rsid w:val="00705933"/>
    <w:rsid w:val="00715B6C"/>
    <w:rsid w:val="007277FA"/>
    <w:rsid w:val="00727808"/>
    <w:rsid w:val="007278EB"/>
    <w:rsid w:val="007319C4"/>
    <w:rsid w:val="00734A32"/>
    <w:rsid w:val="00737BA6"/>
    <w:rsid w:val="00737D83"/>
    <w:rsid w:val="00751B0C"/>
    <w:rsid w:val="00761036"/>
    <w:rsid w:val="007622FE"/>
    <w:rsid w:val="00764B32"/>
    <w:rsid w:val="00774BA5"/>
    <w:rsid w:val="00780D61"/>
    <w:rsid w:val="00785E1A"/>
    <w:rsid w:val="007A146E"/>
    <w:rsid w:val="007A499E"/>
    <w:rsid w:val="007B464D"/>
    <w:rsid w:val="007B5B10"/>
    <w:rsid w:val="007B7DF5"/>
    <w:rsid w:val="007C4FF0"/>
    <w:rsid w:val="007D12A0"/>
    <w:rsid w:val="007D1600"/>
    <w:rsid w:val="007F71B2"/>
    <w:rsid w:val="008007F1"/>
    <w:rsid w:val="00803870"/>
    <w:rsid w:val="008064B2"/>
    <w:rsid w:val="00810168"/>
    <w:rsid w:val="00810F7F"/>
    <w:rsid w:val="00812A93"/>
    <w:rsid w:val="008332EE"/>
    <w:rsid w:val="0084793C"/>
    <w:rsid w:val="00863009"/>
    <w:rsid w:val="00875220"/>
    <w:rsid w:val="008878B2"/>
    <w:rsid w:val="008A0A38"/>
    <w:rsid w:val="008B3B89"/>
    <w:rsid w:val="008D56DD"/>
    <w:rsid w:val="008E2657"/>
    <w:rsid w:val="008E6E2B"/>
    <w:rsid w:val="008F53BD"/>
    <w:rsid w:val="009107B1"/>
    <w:rsid w:val="00921937"/>
    <w:rsid w:val="009231F9"/>
    <w:rsid w:val="00935E4A"/>
    <w:rsid w:val="00940B03"/>
    <w:rsid w:val="00940C75"/>
    <w:rsid w:val="009426DE"/>
    <w:rsid w:val="00956975"/>
    <w:rsid w:val="00957974"/>
    <w:rsid w:val="00960470"/>
    <w:rsid w:val="00967CD4"/>
    <w:rsid w:val="00971D58"/>
    <w:rsid w:val="00973C00"/>
    <w:rsid w:val="00981362"/>
    <w:rsid w:val="009966B2"/>
    <w:rsid w:val="009967EF"/>
    <w:rsid w:val="009A0196"/>
    <w:rsid w:val="009A29CB"/>
    <w:rsid w:val="009C5724"/>
    <w:rsid w:val="009C7EAB"/>
    <w:rsid w:val="009D313C"/>
    <w:rsid w:val="009E1017"/>
    <w:rsid w:val="009F067E"/>
    <w:rsid w:val="009F6B84"/>
    <w:rsid w:val="00A171B3"/>
    <w:rsid w:val="00A51393"/>
    <w:rsid w:val="00A51D55"/>
    <w:rsid w:val="00A558A1"/>
    <w:rsid w:val="00A65F11"/>
    <w:rsid w:val="00A66663"/>
    <w:rsid w:val="00A7149A"/>
    <w:rsid w:val="00A9276C"/>
    <w:rsid w:val="00A92A1E"/>
    <w:rsid w:val="00AA18F5"/>
    <w:rsid w:val="00AA22AC"/>
    <w:rsid w:val="00AA702A"/>
    <w:rsid w:val="00AC6D1B"/>
    <w:rsid w:val="00AD049F"/>
    <w:rsid w:val="00AE44C6"/>
    <w:rsid w:val="00AE6B98"/>
    <w:rsid w:val="00AF792F"/>
    <w:rsid w:val="00B12223"/>
    <w:rsid w:val="00B14238"/>
    <w:rsid w:val="00B17AE0"/>
    <w:rsid w:val="00B40B5E"/>
    <w:rsid w:val="00B44FE3"/>
    <w:rsid w:val="00B6758A"/>
    <w:rsid w:val="00B71AE7"/>
    <w:rsid w:val="00B81980"/>
    <w:rsid w:val="00B872F4"/>
    <w:rsid w:val="00BA00B5"/>
    <w:rsid w:val="00BA11A1"/>
    <w:rsid w:val="00BB1A62"/>
    <w:rsid w:val="00BB1EE7"/>
    <w:rsid w:val="00BC065F"/>
    <w:rsid w:val="00BC1A5E"/>
    <w:rsid w:val="00BC339D"/>
    <w:rsid w:val="00BC37AC"/>
    <w:rsid w:val="00BD0767"/>
    <w:rsid w:val="00BD0B3B"/>
    <w:rsid w:val="00BD6748"/>
    <w:rsid w:val="00BE1750"/>
    <w:rsid w:val="00BE212F"/>
    <w:rsid w:val="00BF7948"/>
    <w:rsid w:val="00C02542"/>
    <w:rsid w:val="00C02B7C"/>
    <w:rsid w:val="00C05CA1"/>
    <w:rsid w:val="00C069F0"/>
    <w:rsid w:val="00C109F2"/>
    <w:rsid w:val="00C11BA5"/>
    <w:rsid w:val="00C23A05"/>
    <w:rsid w:val="00C25A42"/>
    <w:rsid w:val="00C4624F"/>
    <w:rsid w:val="00C54850"/>
    <w:rsid w:val="00C6259E"/>
    <w:rsid w:val="00CA12FA"/>
    <w:rsid w:val="00CB01AC"/>
    <w:rsid w:val="00CC40B6"/>
    <w:rsid w:val="00CC7BD3"/>
    <w:rsid w:val="00CD0CAB"/>
    <w:rsid w:val="00CD7CC0"/>
    <w:rsid w:val="00CF3513"/>
    <w:rsid w:val="00D01FA1"/>
    <w:rsid w:val="00D04CE8"/>
    <w:rsid w:val="00D20429"/>
    <w:rsid w:val="00D444BA"/>
    <w:rsid w:val="00D515A0"/>
    <w:rsid w:val="00D51BE1"/>
    <w:rsid w:val="00D656D1"/>
    <w:rsid w:val="00D6571A"/>
    <w:rsid w:val="00D70D1F"/>
    <w:rsid w:val="00D827B6"/>
    <w:rsid w:val="00D865E0"/>
    <w:rsid w:val="00DA2C9E"/>
    <w:rsid w:val="00DA4DA9"/>
    <w:rsid w:val="00DA513A"/>
    <w:rsid w:val="00DB17B4"/>
    <w:rsid w:val="00DB4407"/>
    <w:rsid w:val="00DB6EB7"/>
    <w:rsid w:val="00DD4642"/>
    <w:rsid w:val="00DD7388"/>
    <w:rsid w:val="00DE3C13"/>
    <w:rsid w:val="00DE7F1D"/>
    <w:rsid w:val="00DF01A2"/>
    <w:rsid w:val="00DF44FE"/>
    <w:rsid w:val="00DF45B9"/>
    <w:rsid w:val="00DF4A4E"/>
    <w:rsid w:val="00DF7799"/>
    <w:rsid w:val="00E146F6"/>
    <w:rsid w:val="00E1686E"/>
    <w:rsid w:val="00E260DF"/>
    <w:rsid w:val="00E33E44"/>
    <w:rsid w:val="00E531E1"/>
    <w:rsid w:val="00E649A8"/>
    <w:rsid w:val="00E66143"/>
    <w:rsid w:val="00E8566D"/>
    <w:rsid w:val="00E97787"/>
    <w:rsid w:val="00EA283E"/>
    <w:rsid w:val="00EA51C6"/>
    <w:rsid w:val="00EB7059"/>
    <w:rsid w:val="00EC44DF"/>
    <w:rsid w:val="00EE137D"/>
    <w:rsid w:val="00EE2B61"/>
    <w:rsid w:val="00EE5026"/>
    <w:rsid w:val="00EE6463"/>
    <w:rsid w:val="00EF1328"/>
    <w:rsid w:val="00F02365"/>
    <w:rsid w:val="00F157DB"/>
    <w:rsid w:val="00F157DF"/>
    <w:rsid w:val="00F20787"/>
    <w:rsid w:val="00F34907"/>
    <w:rsid w:val="00F34C84"/>
    <w:rsid w:val="00F37882"/>
    <w:rsid w:val="00F40DEE"/>
    <w:rsid w:val="00F42E05"/>
    <w:rsid w:val="00F514E8"/>
    <w:rsid w:val="00F5157A"/>
    <w:rsid w:val="00F64A04"/>
    <w:rsid w:val="00F740EF"/>
    <w:rsid w:val="00F74C16"/>
    <w:rsid w:val="00F76CFC"/>
    <w:rsid w:val="00F848CD"/>
    <w:rsid w:val="00F94DB2"/>
    <w:rsid w:val="00FA70E1"/>
    <w:rsid w:val="00FB2BB7"/>
    <w:rsid w:val="00FC1213"/>
    <w:rsid w:val="00FC1414"/>
    <w:rsid w:val="00FD7D7A"/>
    <w:rsid w:val="00FF0A1A"/>
    <w:rsid w:val="00FF3B48"/>
    <w:rsid w:val="00FF3BC3"/>
    <w:rsid w:val="00FF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3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07B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B7DF5"/>
    <w:rPr>
      <w:color w:val="0000FF"/>
      <w:u w:val="single"/>
    </w:rPr>
  </w:style>
  <w:style w:type="paragraph" w:customStyle="1" w:styleId="normal2">
    <w:name w:val="normal2"/>
    <w:basedOn w:val="Normal"/>
    <w:uiPriority w:val="99"/>
    <w:rsid w:val="00F76CFC"/>
    <w:pPr>
      <w:spacing w:after="120"/>
      <w:jc w:val="both"/>
    </w:pPr>
    <w:rPr>
      <w:rFonts w:ascii="CG Times (W1)" w:hAnsi="CG Times (W1)" w:cs="CG Times (W1)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rsid w:val="00F76C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407"/>
    <w:rPr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F76CF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76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407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76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407"/>
    <w:rPr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FF3BC3"/>
  </w:style>
  <w:style w:type="paragraph" w:styleId="BalloonText">
    <w:name w:val="Balloon Text"/>
    <w:basedOn w:val="Normal"/>
    <w:link w:val="BalloonTextChar"/>
    <w:uiPriority w:val="99"/>
    <w:semiHidden/>
    <w:rsid w:val="00F84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07"/>
    <w:rPr>
      <w:sz w:val="0"/>
      <w:szCs w:val="0"/>
      <w:lang w:val="en-GB" w:eastAsia="en-GB"/>
    </w:rPr>
  </w:style>
  <w:style w:type="paragraph" w:customStyle="1" w:styleId="Default">
    <w:name w:val="Default"/>
    <w:uiPriority w:val="99"/>
    <w:rsid w:val="004774B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231</Words>
  <Characters>1596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CRD N°:</dc:title>
  <dc:subject/>
  <dc:creator>klinkbe</dc:creator>
  <cp:keywords/>
  <dc:description/>
  <cp:lastModifiedBy>Zsófia</cp:lastModifiedBy>
  <cp:revision>3</cp:revision>
  <cp:lastPrinted>2013-01-21T10:42:00Z</cp:lastPrinted>
  <dcterms:created xsi:type="dcterms:W3CDTF">2013-02-28T14:57:00Z</dcterms:created>
  <dcterms:modified xsi:type="dcterms:W3CDTF">2013-03-03T18:50:00Z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2106800370</vt:i4>
  </property>
  <property fmtid="{D5CDD505-2E9C-101B-9397-08002B2CF9AE}" pid="3" name="_EmailSubject">
    <vt:lpwstr>CCMAS: Annotated Agenda for the  34th Session of the Codex Committee on Methods of Analysis and Sampling </vt:lpwstr>
  </property>
  <property fmtid="{D5CDD505-2E9C-101B-9397-08002B2CF9AE}" pid="4" name="_AuthorEmail">
    <vt:lpwstr>Codex@ec.europa.eu</vt:lpwstr>
  </property>
  <property fmtid="{D5CDD505-2E9C-101B-9397-08002B2CF9AE}" pid="5" name="_AuthorEmailDisplayName">
    <vt:lpwstr>SANCO CODEX</vt:lpwstr>
  </property>
  <property fmtid="{D5CDD505-2E9C-101B-9397-08002B2CF9AE}" pid="6" name="_ReviewingToolsShownOnce">
    <vt:lpwstr/>
  </property>
</Properties>
</file>