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770" w:rsidRPr="00AA7634" w:rsidRDefault="00C94770" w:rsidP="00C94770">
      <w:pPr>
        <w:pStyle w:val="Default"/>
        <w:rPr>
          <w:b/>
          <w:bCs/>
          <w:sz w:val="23"/>
          <w:szCs w:val="23"/>
          <w:lang w:val="en-GB"/>
        </w:rPr>
      </w:pPr>
    </w:p>
    <w:p w:rsidR="00C94770" w:rsidRPr="00AA7634" w:rsidRDefault="00C94770" w:rsidP="00C94770">
      <w:pPr>
        <w:pStyle w:val="Default"/>
        <w:jc w:val="center"/>
        <w:rPr>
          <w:sz w:val="23"/>
          <w:szCs w:val="23"/>
          <w:lang w:val="en-GB"/>
        </w:rPr>
      </w:pPr>
      <w:r w:rsidRPr="00AA7634">
        <w:rPr>
          <w:b/>
          <w:bCs/>
          <w:sz w:val="23"/>
          <w:szCs w:val="23"/>
          <w:lang w:val="en-GB"/>
        </w:rPr>
        <w:t>Quality control measures for verification</w:t>
      </w:r>
      <w:r w:rsidRPr="00AA7634">
        <w:rPr>
          <w:b/>
          <w:bCs/>
          <w:sz w:val="23"/>
          <w:szCs w:val="23"/>
          <w:lang w:val="en-GB"/>
        </w:rPr>
        <w:br/>
        <w:t>of validated performance criteria of analytical methods</w:t>
      </w:r>
    </w:p>
    <w:p w:rsidR="00C94770" w:rsidRPr="00AA7634" w:rsidRDefault="00C94770" w:rsidP="00C94770">
      <w:pPr>
        <w:pStyle w:val="Default"/>
        <w:jc w:val="center"/>
        <w:rPr>
          <w:i/>
          <w:iCs/>
          <w:sz w:val="23"/>
          <w:szCs w:val="23"/>
          <w:lang w:val="en-GB"/>
        </w:rPr>
      </w:pPr>
    </w:p>
    <w:p w:rsidR="00C94770" w:rsidRPr="00AA7634" w:rsidRDefault="00C94770" w:rsidP="00C94770">
      <w:pPr>
        <w:pStyle w:val="Default"/>
        <w:jc w:val="center"/>
        <w:rPr>
          <w:i/>
          <w:iCs/>
          <w:sz w:val="23"/>
          <w:szCs w:val="23"/>
          <w:lang w:val="en-GB"/>
        </w:rPr>
      </w:pPr>
      <w:r w:rsidRPr="00AA7634">
        <w:rPr>
          <w:i/>
          <w:iCs/>
          <w:sz w:val="23"/>
          <w:szCs w:val="23"/>
          <w:lang w:val="en-GB"/>
        </w:rPr>
        <w:t>Tamás Szigeti</w:t>
      </w:r>
      <w:r w:rsidRPr="00AA7634">
        <w:rPr>
          <w:sz w:val="23"/>
          <w:szCs w:val="23"/>
          <w:lang w:val="en-GB"/>
        </w:rPr>
        <w:t xml:space="preserve">, </w:t>
      </w:r>
      <w:r w:rsidRPr="00AA7634">
        <w:rPr>
          <w:i/>
          <w:iCs/>
          <w:sz w:val="23"/>
          <w:szCs w:val="23"/>
          <w:lang w:val="en-GB"/>
        </w:rPr>
        <w:t>Zoltán Veres, Wessling</w:t>
      </w:r>
      <w:r w:rsidR="00D01D33" w:rsidRPr="00AA7634">
        <w:rPr>
          <w:i/>
          <w:iCs/>
          <w:sz w:val="23"/>
          <w:szCs w:val="23"/>
          <w:lang w:val="en-GB"/>
        </w:rPr>
        <w:t xml:space="preserve"> Hungary</w:t>
      </w:r>
      <w:r w:rsidRPr="00AA7634">
        <w:rPr>
          <w:i/>
          <w:iCs/>
          <w:sz w:val="23"/>
          <w:szCs w:val="23"/>
          <w:lang w:val="en-GB"/>
        </w:rPr>
        <w:t xml:space="preserve"> Ltd</w:t>
      </w:r>
      <w:r w:rsidR="00D01D33" w:rsidRPr="00AA7634">
        <w:rPr>
          <w:i/>
          <w:iCs/>
          <w:sz w:val="23"/>
          <w:szCs w:val="23"/>
          <w:lang w:val="en-GB"/>
        </w:rPr>
        <w:t>.</w:t>
      </w:r>
    </w:p>
    <w:p w:rsidR="00C94770" w:rsidRPr="00AA7634" w:rsidRDefault="00C94770" w:rsidP="00C94770">
      <w:pPr>
        <w:pStyle w:val="Default"/>
        <w:jc w:val="center"/>
        <w:rPr>
          <w:sz w:val="23"/>
          <w:szCs w:val="23"/>
          <w:lang w:val="en-GB"/>
        </w:rPr>
      </w:pPr>
    </w:p>
    <w:p w:rsidR="00C94770" w:rsidRPr="00AA7634" w:rsidRDefault="00C94770" w:rsidP="00C94770">
      <w:pPr>
        <w:pStyle w:val="Default"/>
        <w:jc w:val="center"/>
        <w:rPr>
          <w:sz w:val="23"/>
          <w:szCs w:val="23"/>
          <w:lang w:val="en-GB"/>
        </w:rPr>
      </w:pPr>
    </w:p>
    <w:p w:rsidR="00C94770" w:rsidRPr="00AA7634" w:rsidRDefault="00C94770" w:rsidP="00C94770">
      <w:pPr>
        <w:pStyle w:val="Default"/>
        <w:jc w:val="both"/>
        <w:rPr>
          <w:sz w:val="23"/>
          <w:szCs w:val="23"/>
          <w:lang w:val="en-GB"/>
        </w:rPr>
      </w:pPr>
      <w:r w:rsidRPr="00AA7634">
        <w:rPr>
          <w:sz w:val="23"/>
          <w:szCs w:val="23"/>
          <w:lang w:val="en-GB"/>
        </w:rPr>
        <w:t xml:space="preserve">The WESSLING Hungary Ltd. one of the biggest Hungarian independent commercial service laboratory carrying out environmental, pharmaceutical, food and feed investigations. The laboratory is serving </w:t>
      </w:r>
      <w:r w:rsidRPr="00065EF0">
        <w:rPr>
          <w:sz w:val="23"/>
          <w:szCs w:val="23"/>
          <w:lang w:val="en-GB"/>
        </w:rPr>
        <w:t>different expertise documents for the clients turning to this professional organisation.</w:t>
      </w:r>
      <w:r w:rsidRPr="00AA7634">
        <w:rPr>
          <w:sz w:val="23"/>
          <w:szCs w:val="23"/>
          <w:lang w:val="en-GB"/>
        </w:rPr>
        <w:t xml:space="preserve"> </w:t>
      </w:r>
    </w:p>
    <w:p w:rsidR="009A521B" w:rsidRPr="00AA7634" w:rsidRDefault="00C94770" w:rsidP="00065EF0">
      <w:pPr>
        <w:pStyle w:val="Default"/>
        <w:jc w:val="both"/>
        <w:rPr>
          <w:sz w:val="23"/>
          <w:szCs w:val="23"/>
          <w:lang w:val="en-GB"/>
        </w:rPr>
      </w:pPr>
      <w:r w:rsidRPr="00AA7634">
        <w:rPr>
          <w:sz w:val="23"/>
          <w:szCs w:val="23"/>
          <w:lang w:val="en-GB"/>
        </w:rPr>
        <w:t xml:space="preserve">Our presentation </w:t>
      </w:r>
      <w:r w:rsidR="00C01C80" w:rsidRPr="00AA7634">
        <w:rPr>
          <w:sz w:val="23"/>
          <w:szCs w:val="23"/>
          <w:lang w:val="en-GB"/>
        </w:rPr>
        <w:t xml:space="preserve">aims </w:t>
      </w:r>
      <w:r w:rsidRPr="00AA7634">
        <w:rPr>
          <w:sz w:val="23"/>
          <w:szCs w:val="23"/>
          <w:lang w:val="en-GB"/>
        </w:rPr>
        <w:t xml:space="preserve">to outline several quality assurance practices </w:t>
      </w:r>
      <w:r w:rsidR="00AA7634">
        <w:rPr>
          <w:sz w:val="23"/>
          <w:szCs w:val="23"/>
          <w:lang w:val="en-GB"/>
        </w:rPr>
        <w:t>used</w:t>
      </w:r>
      <w:r w:rsidRPr="00AA7634">
        <w:rPr>
          <w:sz w:val="23"/>
          <w:szCs w:val="23"/>
          <w:lang w:val="en-GB"/>
        </w:rPr>
        <w:t xml:space="preserve"> </w:t>
      </w:r>
      <w:r w:rsidR="00383C68" w:rsidRPr="00AA7634">
        <w:rPr>
          <w:sz w:val="23"/>
          <w:szCs w:val="23"/>
          <w:lang w:val="en-GB"/>
        </w:rPr>
        <w:t xml:space="preserve">in the laboratory activities. </w:t>
      </w:r>
    </w:p>
    <w:p w:rsidR="009A521B" w:rsidRPr="00AA7634" w:rsidRDefault="009A521B" w:rsidP="00C94770">
      <w:pPr>
        <w:pStyle w:val="Default"/>
        <w:jc w:val="both"/>
        <w:rPr>
          <w:sz w:val="23"/>
          <w:szCs w:val="23"/>
          <w:lang w:val="en-GB"/>
        </w:rPr>
      </w:pPr>
    </w:p>
    <w:p w:rsidR="009A521B" w:rsidRPr="00AA7634" w:rsidRDefault="00065EF0" w:rsidP="00C01C80">
      <w:pPr>
        <w:pStyle w:val="Default"/>
        <w:jc w:val="both"/>
        <w:rPr>
          <w:sz w:val="23"/>
          <w:szCs w:val="23"/>
          <w:lang w:val="en-GB"/>
        </w:rPr>
      </w:pPr>
      <w:r w:rsidRPr="00065EF0">
        <w:rPr>
          <w:sz w:val="23"/>
          <w:szCs w:val="23"/>
          <w:lang w:val="en-GB"/>
        </w:rPr>
        <w:t>To interpret</w:t>
      </w:r>
      <w:r w:rsidR="009A521B" w:rsidRPr="00065EF0">
        <w:rPr>
          <w:sz w:val="23"/>
          <w:szCs w:val="23"/>
          <w:lang w:val="en-GB"/>
        </w:rPr>
        <w:t xml:space="preserve"> the different</w:t>
      </w:r>
      <w:r w:rsidR="009A521B" w:rsidRPr="00AA7634">
        <w:rPr>
          <w:sz w:val="23"/>
          <w:szCs w:val="23"/>
          <w:lang w:val="en-GB"/>
        </w:rPr>
        <w:t xml:space="preserve"> analytical results is necessary to know the condi</w:t>
      </w:r>
      <w:r>
        <w:rPr>
          <w:sz w:val="23"/>
          <w:szCs w:val="23"/>
          <w:lang w:val="en-GB"/>
        </w:rPr>
        <w:t>tions of sampling (the size of lot</w:t>
      </w:r>
      <w:r w:rsidR="009A521B" w:rsidRPr="00AA7634">
        <w:rPr>
          <w:sz w:val="23"/>
          <w:szCs w:val="23"/>
          <w:lang w:val="en-GB"/>
        </w:rPr>
        <w:t xml:space="preserve"> to be sampled, the way of sampling, the amount of parts of samples etc.). That’s why our sampling </w:t>
      </w:r>
      <w:r w:rsidR="00C01C80" w:rsidRPr="00AA7634">
        <w:rPr>
          <w:sz w:val="23"/>
          <w:szCs w:val="23"/>
          <w:lang w:val="en-GB"/>
        </w:rPr>
        <w:t xml:space="preserve">procedures and </w:t>
      </w:r>
      <w:r w:rsidR="009A521B" w:rsidRPr="00AA7634">
        <w:rPr>
          <w:sz w:val="23"/>
          <w:szCs w:val="23"/>
          <w:lang w:val="en-GB"/>
        </w:rPr>
        <w:t>techniques are very str</w:t>
      </w:r>
      <w:r w:rsidR="00C01C80" w:rsidRPr="00AA7634">
        <w:rPr>
          <w:sz w:val="23"/>
          <w:szCs w:val="23"/>
          <w:lang w:val="en-GB"/>
        </w:rPr>
        <w:t xml:space="preserve">ict </w:t>
      </w:r>
      <w:r w:rsidR="009A521B" w:rsidRPr="00AA7634">
        <w:rPr>
          <w:sz w:val="23"/>
          <w:szCs w:val="23"/>
          <w:lang w:val="en-GB"/>
        </w:rPr>
        <w:t xml:space="preserve">to avoid the vast mistakes </w:t>
      </w:r>
      <w:r w:rsidR="00C01C80" w:rsidRPr="00AA7634">
        <w:rPr>
          <w:sz w:val="23"/>
          <w:szCs w:val="23"/>
          <w:lang w:val="en-GB"/>
        </w:rPr>
        <w:t xml:space="preserve">affecting </w:t>
      </w:r>
      <w:r w:rsidR="009A521B" w:rsidRPr="00AA7634">
        <w:rPr>
          <w:sz w:val="23"/>
          <w:szCs w:val="23"/>
          <w:lang w:val="en-GB"/>
        </w:rPr>
        <w:t xml:space="preserve">the whole investigation process. </w:t>
      </w:r>
    </w:p>
    <w:p w:rsidR="009A521B" w:rsidRPr="00AA7634" w:rsidRDefault="009A521B" w:rsidP="00C94770">
      <w:pPr>
        <w:pStyle w:val="Default"/>
        <w:jc w:val="both"/>
        <w:rPr>
          <w:sz w:val="23"/>
          <w:szCs w:val="23"/>
          <w:lang w:val="en-GB"/>
        </w:rPr>
      </w:pPr>
    </w:p>
    <w:p w:rsidR="00C94770" w:rsidRPr="00AA7634" w:rsidRDefault="009A521B" w:rsidP="00065EF0">
      <w:pPr>
        <w:pStyle w:val="Default"/>
        <w:jc w:val="both"/>
        <w:rPr>
          <w:sz w:val="23"/>
          <w:szCs w:val="23"/>
          <w:lang w:val="en-GB"/>
        </w:rPr>
      </w:pPr>
      <w:r w:rsidRPr="00AA7634">
        <w:rPr>
          <w:rStyle w:val="hps"/>
          <w:lang w:val="en-GB"/>
        </w:rPr>
        <w:t>Assuming</w:t>
      </w:r>
      <w:r w:rsidRPr="00AA7634">
        <w:rPr>
          <w:rStyle w:val="shorttext"/>
          <w:lang w:val="en-GB"/>
        </w:rPr>
        <w:t xml:space="preserve"> </w:t>
      </w:r>
      <w:r w:rsidRPr="00AA7634">
        <w:rPr>
          <w:rStyle w:val="hps"/>
          <w:lang w:val="en-GB"/>
        </w:rPr>
        <w:t>that the sampling was</w:t>
      </w:r>
      <w:r w:rsidRPr="00AA7634">
        <w:rPr>
          <w:rStyle w:val="shorttext"/>
          <w:lang w:val="en-GB"/>
        </w:rPr>
        <w:t xml:space="preserve"> </w:t>
      </w:r>
      <w:r w:rsidRPr="00AA7634">
        <w:rPr>
          <w:rStyle w:val="hps"/>
          <w:lang w:val="en-GB"/>
        </w:rPr>
        <w:t>correct</w:t>
      </w:r>
      <w:r w:rsidRPr="00AA7634">
        <w:rPr>
          <w:sz w:val="23"/>
          <w:szCs w:val="23"/>
          <w:lang w:val="en-GB"/>
        </w:rPr>
        <w:t xml:space="preserve">, </w:t>
      </w:r>
      <w:r w:rsidR="00C01C80" w:rsidRPr="00AA7634">
        <w:rPr>
          <w:sz w:val="23"/>
          <w:szCs w:val="23"/>
          <w:lang w:val="en-GB"/>
        </w:rPr>
        <w:t>the reliability of measurements is assured by several inter-laboratory quality control provisions, such as applying certified reference materials or analytical standards</w:t>
      </w:r>
      <w:r w:rsidR="00AA7634">
        <w:rPr>
          <w:sz w:val="23"/>
          <w:szCs w:val="23"/>
          <w:lang w:val="en-GB"/>
        </w:rPr>
        <w:t xml:space="preserve">. </w:t>
      </w:r>
      <w:r w:rsidR="002C7F97">
        <w:rPr>
          <w:sz w:val="23"/>
          <w:szCs w:val="23"/>
          <w:lang w:val="en-GB"/>
        </w:rPr>
        <w:t>So, the most</w:t>
      </w:r>
      <w:r w:rsidR="00065EF0">
        <w:rPr>
          <w:sz w:val="23"/>
          <w:szCs w:val="23"/>
          <w:lang w:val="en-GB"/>
        </w:rPr>
        <w:t xml:space="preserve"> </w:t>
      </w:r>
      <w:r w:rsidR="000C18C6">
        <w:rPr>
          <w:sz w:val="23"/>
          <w:szCs w:val="23"/>
          <w:lang w:val="en-GB"/>
        </w:rPr>
        <w:t xml:space="preserve">significant </w:t>
      </w:r>
      <w:r w:rsidR="002C7F97">
        <w:rPr>
          <w:sz w:val="23"/>
          <w:szCs w:val="23"/>
          <w:lang w:val="en-GB"/>
        </w:rPr>
        <w:t>task</w:t>
      </w:r>
      <w:r w:rsidR="00065EF0">
        <w:rPr>
          <w:sz w:val="23"/>
          <w:szCs w:val="23"/>
          <w:lang w:val="en-GB"/>
        </w:rPr>
        <w:t xml:space="preserve"> is that they are </w:t>
      </w:r>
      <w:r w:rsidR="00383C68" w:rsidRPr="00AA7634">
        <w:rPr>
          <w:sz w:val="23"/>
          <w:szCs w:val="23"/>
          <w:lang w:val="en-GB"/>
        </w:rPr>
        <w:t>within the</w:t>
      </w:r>
      <w:r w:rsidR="00C01C80" w:rsidRPr="00AA7634">
        <w:rPr>
          <w:sz w:val="23"/>
          <w:szCs w:val="23"/>
          <w:lang w:val="en-GB"/>
        </w:rPr>
        <w:t>ir</w:t>
      </w:r>
      <w:r w:rsidR="00383C68" w:rsidRPr="00AA7634">
        <w:rPr>
          <w:sz w:val="23"/>
          <w:szCs w:val="23"/>
          <w:lang w:val="en-GB"/>
        </w:rPr>
        <w:t xml:space="preserve"> official shelf life. To monitor the validity of these chemicals means rigorous duty, </w:t>
      </w:r>
      <w:r w:rsidR="00C01C80" w:rsidRPr="00AA7634">
        <w:rPr>
          <w:sz w:val="23"/>
          <w:szCs w:val="23"/>
          <w:lang w:val="en-GB"/>
        </w:rPr>
        <w:t xml:space="preserve">as </w:t>
      </w:r>
      <w:r w:rsidR="00383C68" w:rsidRPr="00AA7634">
        <w:rPr>
          <w:sz w:val="23"/>
          <w:szCs w:val="23"/>
          <w:lang w:val="en-GB"/>
        </w:rPr>
        <w:t>we are using more than 1000 pesticide standards and other different chemicals (mycotoxins, metal liquids, migrant molecules from FCM-s etc.)</w:t>
      </w:r>
      <w:r w:rsidR="00C01C80" w:rsidRPr="00AA7634">
        <w:rPr>
          <w:sz w:val="23"/>
          <w:szCs w:val="23"/>
          <w:lang w:val="en-GB"/>
        </w:rPr>
        <w:t xml:space="preserve">  </w:t>
      </w:r>
    </w:p>
    <w:p w:rsidR="00D45231" w:rsidRPr="00AA7634" w:rsidRDefault="008D7F11" w:rsidP="00065EF0">
      <w:pPr>
        <w:pStyle w:val="Default"/>
        <w:jc w:val="both"/>
        <w:rPr>
          <w:sz w:val="23"/>
          <w:szCs w:val="23"/>
          <w:lang w:val="en-GB"/>
        </w:rPr>
      </w:pPr>
      <w:r w:rsidRPr="00AA7634">
        <w:rPr>
          <w:sz w:val="23"/>
          <w:szCs w:val="23"/>
          <w:lang w:val="en-GB"/>
        </w:rPr>
        <w:t xml:space="preserve">Further on, regular </w:t>
      </w:r>
      <w:r w:rsidR="000C18C6">
        <w:rPr>
          <w:sz w:val="23"/>
          <w:szCs w:val="23"/>
          <w:lang w:val="en-GB"/>
        </w:rPr>
        <w:t>supervising</w:t>
      </w:r>
      <w:r w:rsidRPr="00AA7634">
        <w:rPr>
          <w:sz w:val="23"/>
          <w:szCs w:val="23"/>
          <w:lang w:val="en-GB"/>
        </w:rPr>
        <w:t xml:space="preserve"> and recording the performance</w:t>
      </w:r>
      <w:r w:rsidR="00D45231" w:rsidRPr="00AA7634">
        <w:rPr>
          <w:sz w:val="23"/>
          <w:szCs w:val="23"/>
          <w:lang w:val="en-GB"/>
        </w:rPr>
        <w:t xml:space="preserve"> </w:t>
      </w:r>
      <w:r w:rsidR="00065EF0">
        <w:rPr>
          <w:sz w:val="23"/>
          <w:szCs w:val="23"/>
          <w:lang w:val="en-GB"/>
        </w:rPr>
        <w:t xml:space="preserve">of </w:t>
      </w:r>
      <w:r w:rsidR="00D45231" w:rsidRPr="00AA7634">
        <w:rPr>
          <w:sz w:val="23"/>
          <w:szCs w:val="23"/>
          <w:lang w:val="en-GB"/>
        </w:rPr>
        <w:t xml:space="preserve">the instruments </w:t>
      </w:r>
      <w:r w:rsidRPr="00AA7634">
        <w:rPr>
          <w:sz w:val="23"/>
          <w:szCs w:val="23"/>
          <w:lang w:val="en-GB"/>
        </w:rPr>
        <w:t xml:space="preserve">and the analytical procedures are </w:t>
      </w:r>
      <w:r w:rsidR="00065EF0">
        <w:rPr>
          <w:sz w:val="23"/>
          <w:szCs w:val="23"/>
          <w:lang w:val="en-GB"/>
        </w:rPr>
        <w:t xml:space="preserve">carried out as </w:t>
      </w:r>
      <w:r w:rsidRPr="00AA7634">
        <w:rPr>
          <w:sz w:val="23"/>
          <w:szCs w:val="23"/>
          <w:lang w:val="en-GB"/>
        </w:rPr>
        <w:t xml:space="preserve">specified in the SOPs </w:t>
      </w:r>
      <w:r w:rsidR="00D45231" w:rsidRPr="00AA7634">
        <w:rPr>
          <w:sz w:val="23"/>
          <w:szCs w:val="23"/>
          <w:lang w:val="en-GB"/>
        </w:rPr>
        <w:t xml:space="preserve">which are the </w:t>
      </w:r>
      <w:r w:rsidRPr="00AA7634">
        <w:rPr>
          <w:sz w:val="23"/>
          <w:szCs w:val="23"/>
          <w:lang w:val="en-GB"/>
        </w:rPr>
        <w:t xml:space="preserve">basis </w:t>
      </w:r>
      <w:r w:rsidR="00D45231" w:rsidRPr="00AA7634">
        <w:rPr>
          <w:sz w:val="23"/>
          <w:szCs w:val="23"/>
          <w:lang w:val="en-GB"/>
        </w:rPr>
        <w:t xml:space="preserve">of </w:t>
      </w:r>
      <w:r w:rsidR="00065EF0">
        <w:rPr>
          <w:sz w:val="23"/>
          <w:szCs w:val="23"/>
          <w:lang w:val="en-GB"/>
        </w:rPr>
        <w:t>a</w:t>
      </w:r>
      <w:r w:rsidR="00D45231" w:rsidRPr="00AA7634">
        <w:rPr>
          <w:sz w:val="23"/>
          <w:szCs w:val="23"/>
          <w:lang w:val="en-GB"/>
        </w:rPr>
        <w:t xml:space="preserve">ll </w:t>
      </w:r>
      <w:r w:rsidR="000C18C6">
        <w:rPr>
          <w:sz w:val="23"/>
          <w:szCs w:val="23"/>
          <w:lang w:val="en-GB"/>
        </w:rPr>
        <w:t xml:space="preserve">of the </w:t>
      </w:r>
      <w:r w:rsidR="00D45231" w:rsidRPr="00AA7634">
        <w:rPr>
          <w:sz w:val="23"/>
          <w:szCs w:val="23"/>
          <w:lang w:val="en-GB"/>
        </w:rPr>
        <w:t>WESSLING-investigation</w:t>
      </w:r>
      <w:r w:rsidRPr="00AA7634">
        <w:rPr>
          <w:sz w:val="23"/>
          <w:szCs w:val="23"/>
          <w:lang w:val="en-GB"/>
        </w:rPr>
        <w:t>s</w:t>
      </w:r>
      <w:r w:rsidR="00D45231" w:rsidRPr="00AA7634">
        <w:rPr>
          <w:sz w:val="23"/>
          <w:szCs w:val="23"/>
          <w:lang w:val="en-GB"/>
        </w:rPr>
        <w:t xml:space="preserve"> </w:t>
      </w:r>
      <w:r w:rsidR="00065EF0">
        <w:rPr>
          <w:sz w:val="23"/>
          <w:szCs w:val="23"/>
          <w:lang w:val="en-GB"/>
        </w:rPr>
        <w:t>a</w:t>
      </w:r>
      <w:r w:rsidRPr="00AA7634">
        <w:rPr>
          <w:sz w:val="23"/>
          <w:szCs w:val="23"/>
          <w:lang w:val="en-GB"/>
        </w:rPr>
        <w:t xml:space="preserve">ccording to relevant </w:t>
      </w:r>
      <w:r w:rsidR="00D45231" w:rsidRPr="00AA7634">
        <w:rPr>
          <w:sz w:val="23"/>
          <w:szCs w:val="23"/>
          <w:lang w:val="en-GB"/>
        </w:rPr>
        <w:t>(ISO, EN, MSZ, EPA etc.) standard</w:t>
      </w:r>
      <w:r w:rsidRPr="00AA7634">
        <w:rPr>
          <w:sz w:val="23"/>
          <w:szCs w:val="23"/>
          <w:lang w:val="en-GB"/>
        </w:rPr>
        <w:t>s</w:t>
      </w:r>
      <w:r w:rsidR="00D45231" w:rsidRPr="00AA7634">
        <w:rPr>
          <w:sz w:val="23"/>
          <w:szCs w:val="23"/>
          <w:lang w:val="en-GB"/>
        </w:rPr>
        <w:t>.</w:t>
      </w:r>
    </w:p>
    <w:p w:rsidR="00D45231" w:rsidRPr="00AA7634" w:rsidRDefault="00D45231" w:rsidP="00C94770">
      <w:pPr>
        <w:pStyle w:val="Default"/>
        <w:jc w:val="both"/>
        <w:rPr>
          <w:sz w:val="23"/>
          <w:szCs w:val="23"/>
          <w:lang w:val="en-GB"/>
        </w:rPr>
      </w:pPr>
    </w:p>
    <w:p w:rsidR="00D45231" w:rsidRPr="00AA7634" w:rsidRDefault="00AC7876" w:rsidP="008D7F11">
      <w:pPr>
        <w:jc w:val="both"/>
        <w:rPr>
          <w:rFonts w:ascii="Times New Roman" w:eastAsia="Times New Roman" w:hAnsi="Times New Roman"/>
          <w:sz w:val="24"/>
          <w:szCs w:val="24"/>
          <w:lang w:val="en-GB" w:eastAsia="hu-HU"/>
        </w:rPr>
      </w:pPr>
      <w:r w:rsidRPr="00AA7634">
        <w:rPr>
          <w:rFonts w:ascii="Times New Roman" w:eastAsia="Times New Roman" w:hAnsi="Times New Roman"/>
          <w:sz w:val="24"/>
          <w:szCs w:val="24"/>
          <w:lang w:val="en-GB" w:eastAsia="hu-HU"/>
        </w:rPr>
        <w:t xml:space="preserve">The lecture </w:t>
      </w:r>
      <w:r w:rsidR="008D7F11" w:rsidRPr="00AA7634">
        <w:rPr>
          <w:rFonts w:ascii="Times New Roman" w:eastAsia="Times New Roman" w:hAnsi="Times New Roman"/>
          <w:sz w:val="24"/>
          <w:szCs w:val="24"/>
          <w:lang w:val="en-GB" w:eastAsia="hu-HU"/>
        </w:rPr>
        <w:t xml:space="preserve">will </w:t>
      </w:r>
      <w:r w:rsidR="00065EF0">
        <w:rPr>
          <w:rFonts w:ascii="Times New Roman" w:eastAsia="Times New Roman" w:hAnsi="Times New Roman"/>
          <w:sz w:val="24"/>
          <w:szCs w:val="24"/>
          <w:lang w:val="en-GB" w:eastAsia="hu-HU"/>
        </w:rPr>
        <w:t xml:space="preserve">describe </w:t>
      </w:r>
      <w:r w:rsidR="008D7F11" w:rsidRPr="00AA7634">
        <w:rPr>
          <w:rFonts w:ascii="Times New Roman" w:eastAsia="Times New Roman" w:hAnsi="Times New Roman"/>
          <w:sz w:val="24"/>
          <w:szCs w:val="24"/>
          <w:lang w:val="en-GB" w:eastAsia="hu-HU"/>
        </w:rPr>
        <w:t>using of control cards, and critical analytical performance indexes, and provide</w:t>
      </w:r>
      <w:r w:rsidRPr="00AA7634">
        <w:rPr>
          <w:rFonts w:ascii="Times New Roman" w:eastAsia="Times New Roman" w:hAnsi="Times New Roman"/>
          <w:sz w:val="24"/>
          <w:szCs w:val="24"/>
          <w:lang w:val="en-GB" w:eastAsia="hu-HU"/>
        </w:rPr>
        <w:t xml:space="preserve"> a few details about our own internal audits, </w:t>
      </w:r>
      <w:r w:rsidR="008D7F11" w:rsidRPr="00AA7634">
        <w:rPr>
          <w:rFonts w:ascii="Times New Roman" w:eastAsia="Times New Roman" w:hAnsi="Times New Roman"/>
          <w:sz w:val="24"/>
          <w:szCs w:val="24"/>
          <w:lang w:val="en-GB" w:eastAsia="hu-HU"/>
        </w:rPr>
        <w:t xml:space="preserve">reanalysis </w:t>
      </w:r>
      <w:r w:rsidRPr="00AA7634">
        <w:rPr>
          <w:rFonts w:ascii="Times New Roman" w:eastAsia="Times New Roman" w:hAnsi="Times New Roman"/>
          <w:sz w:val="24"/>
          <w:szCs w:val="24"/>
          <w:lang w:val="en-GB" w:eastAsia="hu-HU"/>
        </w:rPr>
        <w:t>of anonym samples, participat</w:t>
      </w:r>
      <w:r w:rsidR="008D7F11" w:rsidRPr="00AA7634">
        <w:rPr>
          <w:rFonts w:ascii="Times New Roman" w:eastAsia="Times New Roman" w:hAnsi="Times New Roman"/>
          <w:sz w:val="24"/>
          <w:szCs w:val="24"/>
          <w:lang w:val="en-GB" w:eastAsia="hu-HU"/>
        </w:rPr>
        <w:t>ion</w:t>
      </w:r>
      <w:r w:rsidRPr="00AA7634">
        <w:rPr>
          <w:rFonts w:ascii="Times New Roman" w:eastAsia="Times New Roman" w:hAnsi="Times New Roman"/>
          <w:sz w:val="24"/>
          <w:szCs w:val="24"/>
          <w:lang w:val="en-GB" w:eastAsia="hu-HU"/>
        </w:rPr>
        <w:t xml:space="preserve"> </w:t>
      </w:r>
      <w:r w:rsidR="008D7F11" w:rsidRPr="00AA7634">
        <w:rPr>
          <w:rFonts w:ascii="Times New Roman" w:eastAsia="Times New Roman" w:hAnsi="Times New Roman"/>
          <w:sz w:val="24"/>
          <w:szCs w:val="24"/>
          <w:lang w:val="en-GB" w:eastAsia="hu-HU"/>
        </w:rPr>
        <w:t xml:space="preserve">in </w:t>
      </w:r>
      <w:r w:rsidRPr="00AA7634">
        <w:rPr>
          <w:rFonts w:ascii="Times New Roman" w:eastAsia="Times New Roman" w:hAnsi="Times New Roman"/>
          <w:sz w:val="24"/>
          <w:szCs w:val="24"/>
          <w:lang w:val="en-GB" w:eastAsia="hu-HU"/>
        </w:rPr>
        <w:t xml:space="preserve">different proficiency tests </w:t>
      </w:r>
      <w:r w:rsidR="008D7F11" w:rsidRPr="00AA7634">
        <w:rPr>
          <w:rFonts w:ascii="Times New Roman" w:eastAsia="Times New Roman" w:hAnsi="Times New Roman"/>
          <w:sz w:val="24"/>
          <w:szCs w:val="24"/>
          <w:lang w:val="en-GB" w:eastAsia="hu-HU"/>
        </w:rPr>
        <w:t xml:space="preserve">and </w:t>
      </w:r>
      <w:r w:rsidRPr="00AA7634">
        <w:rPr>
          <w:rFonts w:ascii="Times New Roman" w:eastAsia="Times New Roman" w:hAnsi="Times New Roman"/>
          <w:sz w:val="24"/>
          <w:szCs w:val="24"/>
          <w:lang w:val="en-GB" w:eastAsia="hu-HU"/>
        </w:rPr>
        <w:t>laboratory ri</w:t>
      </w:r>
      <w:r w:rsidR="00AA7634" w:rsidRPr="00AA7634">
        <w:rPr>
          <w:rFonts w:ascii="Times New Roman" w:eastAsia="Times New Roman" w:hAnsi="Times New Roman"/>
          <w:sz w:val="24"/>
          <w:szCs w:val="24"/>
          <w:lang w:val="en-GB" w:eastAsia="hu-HU"/>
        </w:rPr>
        <w:t>n</w:t>
      </w:r>
      <w:r w:rsidRPr="00AA7634">
        <w:rPr>
          <w:rFonts w:ascii="Times New Roman" w:eastAsia="Times New Roman" w:hAnsi="Times New Roman"/>
          <w:sz w:val="24"/>
          <w:szCs w:val="24"/>
          <w:lang w:val="en-GB" w:eastAsia="hu-HU"/>
        </w:rPr>
        <w:t>g tests.</w:t>
      </w:r>
    </w:p>
    <w:p w:rsidR="00D01D33" w:rsidRPr="00AA7634" w:rsidRDefault="00D01D33" w:rsidP="00AC7876">
      <w:pPr>
        <w:jc w:val="both"/>
        <w:rPr>
          <w:rFonts w:ascii="Times New Roman" w:eastAsia="Times New Roman" w:hAnsi="Times New Roman"/>
          <w:sz w:val="24"/>
          <w:szCs w:val="24"/>
          <w:lang w:val="en-GB" w:eastAsia="hu-HU"/>
        </w:rPr>
      </w:pPr>
    </w:p>
    <w:p w:rsidR="00D01D33" w:rsidRPr="00AA7634" w:rsidRDefault="00D01D33" w:rsidP="008D7F11">
      <w:pPr>
        <w:jc w:val="both"/>
        <w:rPr>
          <w:rFonts w:ascii="Times New Roman" w:eastAsia="Times New Roman" w:hAnsi="Times New Roman"/>
          <w:sz w:val="24"/>
          <w:szCs w:val="24"/>
          <w:lang w:val="en-GB" w:eastAsia="hu-HU"/>
        </w:rPr>
      </w:pPr>
      <w:r w:rsidRPr="00AA7634">
        <w:rPr>
          <w:rFonts w:ascii="Times New Roman" w:eastAsia="Times New Roman" w:hAnsi="Times New Roman"/>
          <w:sz w:val="24"/>
          <w:szCs w:val="24"/>
          <w:lang w:val="en-GB" w:eastAsia="hu-HU"/>
        </w:rPr>
        <w:t xml:space="preserve">We are </w:t>
      </w:r>
      <w:r w:rsidR="008D7F11" w:rsidRPr="00AA7634">
        <w:rPr>
          <w:rFonts w:ascii="Times New Roman" w:eastAsia="Times New Roman" w:hAnsi="Times New Roman"/>
          <w:sz w:val="24"/>
          <w:szCs w:val="24"/>
          <w:lang w:val="en-GB" w:eastAsia="hu-HU"/>
        </w:rPr>
        <w:t>committed</w:t>
      </w:r>
      <w:r w:rsidRPr="00AA7634">
        <w:rPr>
          <w:rFonts w:ascii="Times New Roman" w:eastAsia="Times New Roman" w:hAnsi="Times New Roman"/>
          <w:sz w:val="24"/>
          <w:szCs w:val="24"/>
          <w:lang w:val="en-GB" w:eastAsia="hu-HU"/>
        </w:rPr>
        <w:t xml:space="preserve"> to give as precise result for our consumers, </w:t>
      </w:r>
      <w:r w:rsidR="008D7F11" w:rsidRPr="00AA7634">
        <w:rPr>
          <w:rFonts w:ascii="Times New Roman" w:eastAsia="Times New Roman" w:hAnsi="Times New Roman"/>
          <w:sz w:val="24"/>
          <w:szCs w:val="24"/>
          <w:lang w:val="en-GB" w:eastAsia="hu-HU"/>
        </w:rPr>
        <w:t>as</w:t>
      </w:r>
      <w:r w:rsidR="002C7F97">
        <w:rPr>
          <w:rFonts w:ascii="Times New Roman" w:eastAsia="Times New Roman" w:hAnsi="Times New Roman"/>
          <w:sz w:val="24"/>
          <w:szCs w:val="24"/>
          <w:lang w:val="en-GB" w:eastAsia="hu-HU"/>
        </w:rPr>
        <w:t xml:space="preserve"> </w:t>
      </w:r>
      <w:r w:rsidRPr="00AA7634">
        <w:rPr>
          <w:rFonts w:ascii="Times New Roman" w:eastAsia="Times New Roman" w:hAnsi="Times New Roman"/>
          <w:sz w:val="24"/>
          <w:szCs w:val="24"/>
          <w:lang w:val="en-GB" w:eastAsia="hu-HU"/>
        </w:rPr>
        <w:t xml:space="preserve"> possible, while the value of a result wor</w:t>
      </w:r>
      <w:r w:rsidR="00065EF0">
        <w:rPr>
          <w:rFonts w:ascii="Times New Roman" w:eastAsia="Times New Roman" w:hAnsi="Times New Roman"/>
          <w:sz w:val="24"/>
          <w:szCs w:val="24"/>
          <w:lang w:val="en-GB" w:eastAsia="hu-HU"/>
        </w:rPr>
        <w:t>th as much as its use in practise.</w:t>
      </w:r>
    </w:p>
    <w:p w:rsidR="00D45231" w:rsidRPr="00AA7634" w:rsidRDefault="00D45231" w:rsidP="00C94770">
      <w:pPr>
        <w:pStyle w:val="Default"/>
        <w:jc w:val="both"/>
        <w:rPr>
          <w:sz w:val="23"/>
          <w:szCs w:val="23"/>
          <w:lang w:val="en-GB"/>
        </w:rPr>
      </w:pPr>
    </w:p>
    <w:sectPr w:rsidR="00D45231" w:rsidRPr="00AA76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C94770"/>
    <w:rsid w:val="00065EF0"/>
    <w:rsid w:val="000C18C6"/>
    <w:rsid w:val="0012790C"/>
    <w:rsid w:val="002C42EF"/>
    <w:rsid w:val="002C7F97"/>
    <w:rsid w:val="00383C68"/>
    <w:rsid w:val="00514E05"/>
    <w:rsid w:val="008D1D6E"/>
    <w:rsid w:val="008D7F11"/>
    <w:rsid w:val="009A521B"/>
    <w:rsid w:val="00AA7634"/>
    <w:rsid w:val="00AC7876"/>
    <w:rsid w:val="00AD5917"/>
    <w:rsid w:val="00BE2033"/>
    <w:rsid w:val="00C01C80"/>
    <w:rsid w:val="00C94770"/>
    <w:rsid w:val="00C97B14"/>
    <w:rsid w:val="00D01D33"/>
    <w:rsid w:val="00D45231"/>
    <w:rsid w:val="00DE200A"/>
    <w:rsid w:val="00E247DD"/>
    <w:rsid w:val="00E65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9477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horttext">
    <w:name w:val="short_text"/>
    <w:rsid w:val="009A521B"/>
  </w:style>
  <w:style w:type="character" w:customStyle="1" w:styleId="hps">
    <w:name w:val="hps"/>
    <w:rsid w:val="009A521B"/>
  </w:style>
  <w:style w:type="paragraph" w:styleId="BalloonText">
    <w:name w:val="Balloon Text"/>
    <w:basedOn w:val="Normal"/>
    <w:link w:val="BalloonTextChar"/>
    <w:uiPriority w:val="99"/>
    <w:semiHidden/>
    <w:unhideWhenUsed/>
    <w:rsid w:val="00C01C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1C8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69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7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04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99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80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146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473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257</Words>
  <Characters>1781</Characters>
  <Application>Microsoft Office Word</Application>
  <DocSecurity>0</DocSecurity>
  <Lines>14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Minőségbiztosítás a WESSLING gyakorlatában</dc:title>
  <dc:creator>Szigeti Tamás</dc:creator>
  <cp:keywords>Konferencia 2015.02.25 Ramada Aquincum</cp:keywords>
  <dc:description>A kivonatot Ambrus Ápád instrukciói nyomán javítottam</dc:description>
  <cp:lastModifiedBy>Árpád</cp:lastModifiedBy>
  <cp:revision>2</cp:revision>
  <dcterms:created xsi:type="dcterms:W3CDTF">2015-02-11T07:57:00Z</dcterms:created>
  <dcterms:modified xsi:type="dcterms:W3CDTF">2015-02-11T07:57:00Z</dcterms:modified>
</cp:coreProperties>
</file>