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F7" w:rsidRPr="009F7AFF" w:rsidRDefault="009F7AFF" w:rsidP="009F7AFF">
      <w:pPr>
        <w:jc w:val="center"/>
        <w:rPr>
          <w:b/>
        </w:rPr>
      </w:pPr>
      <w:bookmarkStart w:id="0" w:name="_GoBack"/>
      <w:bookmarkEnd w:id="0"/>
      <w:r w:rsidRPr="009F7AFF">
        <w:rPr>
          <w:b/>
        </w:rPr>
        <w:t>TÁJÉKOZTATÓ</w:t>
      </w:r>
    </w:p>
    <w:p w:rsidR="009F7AFF" w:rsidRPr="007F678D" w:rsidRDefault="009F7AFF" w:rsidP="00E75094">
      <w:pPr>
        <w:jc w:val="center"/>
      </w:pPr>
    </w:p>
    <w:p w:rsidR="009F7AFF" w:rsidRPr="00804693" w:rsidRDefault="00A138DF" w:rsidP="00515975">
      <w:pPr>
        <w:jc w:val="center"/>
        <w:rPr>
          <w:b/>
        </w:rPr>
      </w:pPr>
      <w:r w:rsidRPr="00515975">
        <w:rPr>
          <w:b/>
        </w:rPr>
        <w:t xml:space="preserve"> földterület szőlő termőhelyi kataszterbe történő sorolásáról, a kataszteri besorolás módosításáról, valamint a földterület szőlő termőhelyi kataszterből történő törléséről</w:t>
      </w:r>
    </w:p>
    <w:p w:rsidR="00AF1928" w:rsidRDefault="00AF1928"/>
    <w:p w:rsidR="00E52617" w:rsidRDefault="002D09BD">
      <w:r>
        <w:t xml:space="preserve">1. </w:t>
      </w:r>
      <w:r w:rsidR="00515975">
        <w:t>Szőlőültetvény szőlő termőhelyi kataszterben nyilvántartott területen telepíthető.</w:t>
      </w:r>
      <w:r w:rsidR="00515975" w:rsidRPr="00E52617">
        <w:t xml:space="preserve"> </w:t>
      </w:r>
      <w:r w:rsidR="00E52617" w:rsidRPr="00E52617">
        <w:t xml:space="preserve">A szőlő termőhelyi kataszterbe sorolt földterületekről szőlő termőhelyi kataszter nyilvántartást </w:t>
      </w:r>
      <w:r w:rsidR="00515975">
        <w:t xml:space="preserve">a </w:t>
      </w:r>
      <w:r w:rsidR="00515975" w:rsidRPr="00E52617">
        <w:t>Nemzeti Élelmiszerlánc-biztonsági Hivatal (a továbbiakban: NÉBIH)</w:t>
      </w:r>
      <w:r w:rsidR="00515975">
        <w:t xml:space="preserve"> </w:t>
      </w:r>
      <w:r w:rsidR="00E52617" w:rsidRPr="00E52617">
        <w:t>vezet</w:t>
      </w:r>
      <w:r w:rsidR="00515975">
        <w:t>i</w:t>
      </w:r>
      <w:r w:rsidR="00E52617" w:rsidRPr="00E52617">
        <w:t>.</w:t>
      </w:r>
    </w:p>
    <w:p w:rsidR="002D09BD" w:rsidRDefault="00E52617" w:rsidP="00E52617">
      <w:pPr>
        <w:rPr>
          <w:bCs/>
        </w:rPr>
      </w:pPr>
      <w:r w:rsidRPr="00E52617">
        <w:t xml:space="preserve">Földterület szőlő termőhelyi kataszterbe történő sorolása, </w:t>
      </w:r>
      <w:bookmarkStart w:id="1" w:name="_Hlk83209002"/>
      <w:r w:rsidRPr="00E52617">
        <w:t xml:space="preserve">a kataszteri besorolás módosítása, valamint a földterület szőlő termőhelyi kataszterből történő törlése </w:t>
      </w:r>
      <w:bookmarkEnd w:id="1"/>
      <w:r w:rsidRPr="00E52617">
        <w:t>iránti kérelmet (a továbbiakban együtt: termőhelyi kataszteri eljárás iránti kérelem) a NÉBIH</w:t>
      </w:r>
      <w:r w:rsidR="007F678D">
        <w:t xml:space="preserve">-nél lehet előterjeszteni, a </w:t>
      </w:r>
      <w:r w:rsidR="00D661F4" w:rsidRPr="00E52617">
        <w:t xml:space="preserve">termőhelyi kataszteri eljárás iránti </w:t>
      </w:r>
      <w:r w:rsidR="007F678D">
        <w:t>kérelmet a NÉBIH</w:t>
      </w:r>
      <w:r w:rsidRPr="00E52617">
        <w:t xml:space="preserve"> bírálja el.</w:t>
      </w:r>
      <w:r w:rsidR="002D09BD" w:rsidRPr="002D09BD" w:rsidDel="00E1751B">
        <w:rPr>
          <w:bCs/>
        </w:rPr>
        <w:t xml:space="preserve"> </w:t>
      </w:r>
    </w:p>
    <w:p w:rsidR="00E52617" w:rsidRDefault="002D09BD" w:rsidP="00E52617">
      <w:r w:rsidDel="00E1751B">
        <w:rPr>
          <w:bCs/>
        </w:rPr>
        <w:t>Az eljárás egyaránt vonatkozik a bor-, csemege- és alanyszőlő ültetvényekre.</w:t>
      </w:r>
    </w:p>
    <w:p w:rsidR="00E52617" w:rsidRPr="00E52617" w:rsidRDefault="00E52617" w:rsidP="00E52617"/>
    <w:p w:rsidR="00B95F7F" w:rsidRDefault="00B95F7F" w:rsidP="00B95F7F">
      <w:r>
        <w:rPr>
          <w:bCs/>
        </w:rPr>
        <w:t xml:space="preserve">2. </w:t>
      </w:r>
      <w:r>
        <w:t xml:space="preserve">A </w:t>
      </w:r>
      <w:r w:rsidR="00733398" w:rsidRPr="00E52617">
        <w:t>termőhelyi kataszteri eljárás iránti kérelem</w:t>
      </w:r>
      <w:r w:rsidR="00733398" w:rsidDel="00733398">
        <w:t xml:space="preserve"> </w:t>
      </w:r>
      <w:r w:rsidR="00733398">
        <w:t xml:space="preserve">benyújtására </w:t>
      </w:r>
      <w:r>
        <w:t>az érintett föld</w:t>
      </w:r>
      <w:r w:rsidR="00E34026">
        <w:t>terület</w:t>
      </w:r>
      <w:r>
        <w:t xml:space="preserve"> tulajdonosa</w:t>
      </w:r>
      <w:r w:rsidR="00363CA2">
        <w:t>(i)</w:t>
      </w:r>
      <w:r w:rsidR="00E34026">
        <w:t xml:space="preserve"> jogosult</w:t>
      </w:r>
      <w:r w:rsidR="00363CA2">
        <w:t>(</w:t>
      </w:r>
      <w:proofErr w:type="spellStart"/>
      <w:r w:rsidR="00363CA2">
        <w:t>ak</w:t>
      </w:r>
      <w:proofErr w:type="spellEnd"/>
      <w:r w:rsidR="00363CA2">
        <w:t>)</w:t>
      </w:r>
      <w:r>
        <w:t xml:space="preserve">, </w:t>
      </w:r>
      <w:r w:rsidR="0003321A">
        <w:t>aki</w:t>
      </w:r>
      <w:r w:rsidR="00363CA2">
        <w:t>(</w:t>
      </w:r>
      <w:r w:rsidR="0003321A">
        <w:t>k</w:t>
      </w:r>
      <w:r w:rsidR="00363CA2">
        <w:t>)</w:t>
      </w:r>
      <w:r w:rsidR="0003321A">
        <w:t xml:space="preserve"> személyesen vagy meghatalmazott útján jár</w:t>
      </w:r>
      <w:r w:rsidR="002D09BD">
        <w:t>hat</w:t>
      </w:r>
      <w:r w:rsidR="00363CA2">
        <w:t>(</w:t>
      </w:r>
      <w:proofErr w:type="spellStart"/>
      <w:r w:rsidR="0003321A">
        <w:t>nak</w:t>
      </w:r>
      <w:proofErr w:type="spellEnd"/>
      <w:r w:rsidR="00363CA2">
        <w:t>)</w:t>
      </w:r>
      <w:r w:rsidR="0003321A">
        <w:t xml:space="preserve"> el.</w:t>
      </w:r>
    </w:p>
    <w:p w:rsidR="00B95F7F" w:rsidRDefault="00B95F7F" w:rsidP="005C37CC"/>
    <w:p w:rsidR="008008B7" w:rsidRPr="008C556B" w:rsidRDefault="0003321A" w:rsidP="005C37CC">
      <w:r>
        <w:t>3</w:t>
      </w:r>
      <w:r w:rsidR="00E52617">
        <w:t xml:space="preserve">. </w:t>
      </w:r>
      <w:r w:rsidR="008008B7">
        <w:t xml:space="preserve">A </w:t>
      </w:r>
      <w:r w:rsidR="008008B7" w:rsidRPr="008C556B">
        <w:t xml:space="preserve">termőhelyi kataszter </w:t>
      </w:r>
      <w:r w:rsidR="002D09BD" w:rsidRPr="008C556B">
        <w:t xml:space="preserve">eljárás iránti </w:t>
      </w:r>
      <w:r w:rsidR="008008B7" w:rsidRPr="008C556B">
        <w:t>kérelem űrlap a N</w:t>
      </w:r>
      <w:r w:rsidR="00BC583C">
        <w:t>ÉBIH</w:t>
      </w:r>
      <w:r w:rsidR="008008B7">
        <w:t xml:space="preserve"> honlapján az alábbi címen érhető el:</w:t>
      </w:r>
      <w:r w:rsidR="008008B7" w:rsidRPr="008C556B">
        <w:t xml:space="preserve"> </w:t>
      </w:r>
      <w:hyperlink r:id="rId6" w:history="1">
        <w:r w:rsidR="008C556B" w:rsidRPr="00417C05">
          <w:rPr>
            <w:rStyle w:val="Hiperhivatkozs"/>
            <w:b/>
          </w:rPr>
          <w:t>https://portal.nebih.gov.hu/ugyintezes/noveny/nyomtatvanyok</w:t>
        </w:r>
      </w:hyperlink>
    </w:p>
    <w:p w:rsidR="008C556B" w:rsidRDefault="008C556B" w:rsidP="005C37CC"/>
    <w:p w:rsidR="005C37CC" w:rsidRDefault="002D09BD" w:rsidP="005C37CC">
      <w:pPr>
        <w:rPr>
          <w:bCs/>
        </w:rPr>
      </w:pPr>
      <w:r>
        <w:t xml:space="preserve">4. </w:t>
      </w:r>
      <w:r w:rsidR="00E52617" w:rsidRPr="00E52617">
        <w:t>A termőhelyi kataszteri eljárás iránti kérelmet a</w:t>
      </w:r>
      <w:r w:rsidR="00E75094">
        <w:t>z</w:t>
      </w:r>
      <w:r w:rsidR="00E52617" w:rsidRPr="00E52617">
        <w:t xml:space="preserve"> elektronikus ügyintézésre köteles ügyfél, valamint az elektronikus ügyintézést önkéntesen vállaló ügyfél esetében </w:t>
      </w:r>
      <w:r w:rsidR="0069479E">
        <w:t xml:space="preserve">elektronikus úton (cégkapun, ügyfélkapun keresztül) </w:t>
      </w:r>
      <w:r w:rsidR="00E52617" w:rsidRPr="00E52617">
        <w:t>kell benyújtani a NÉBIH részére</w:t>
      </w:r>
      <w:r w:rsidR="0069479E">
        <w:t xml:space="preserve"> (N</w:t>
      </w:r>
      <w:r w:rsidR="00BC583C">
        <w:t>ÉBIH</w:t>
      </w:r>
      <w:r w:rsidR="0069479E">
        <w:t xml:space="preserve"> hivatali kapu</w:t>
      </w:r>
      <w:r w:rsidR="00D13089">
        <w:t xml:space="preserve"> azonosító</w:t>
      </w:r>
      <w:r w:rsidR="0069479E">
        <w:t xml:space="preserve"> </w:t>
      </w:r>
      <w:r w:rsidR="00D13089">
        <w:t>(</w:t>
      </w:r>
      <w:r w:rsidR="008C556B">
        <w:t>KRID</w:t>
      </w:r>
      <w:r w:rsidR="00D13089">
        <w:t>)</w:t>
      </w:r>
      <w:r w:rsidR="008C556B">
        <w:t>: 427392978</w:t>
      </w:r>
      <w:r w:rsidR="0069479E">
        <w:t>)</w:t>
      </w:r>
      <w:r w:rsidR="00E52617" w:rsidRPr="00E52617">
        <w:t>.</w:t>
      </w:r>
      <w:r w:rsidR="00694491">
        <w:t xml:space="preserve"> </w:t>
      </w:r>
    </w:p>
    <w:p w:rsidR="00E52617" w:rsidRPr="00E52617" w:rsidRDefault="00E52617" w:rsidP="00E52617"/>
    <w:p w:rsidR="00717F82" w:rsidRDefault="0069479E" w:rsidP="00717F82">
      <w:pPr>
        <w:rPr>
          <w:bCs/>
        </w:rPr>
      </w:pPr>
      <w:r>
        <w:rPr>
          <w:bCs/>
        </w:rPr>
        <w:t>Természetes személy ügyfél a p</w:t>
      </w:r>
      <w:r w:rsidR="005308DD">
        <w:rPr>
          <w:bCs/>
        </w:rPr>
        <w:t>apír alapú ügyintézés esetén a k</w:t>
      </w:r>
      <w:r w:rsidR="00717F82">
        <w:rPr>
          <w:bCs/>
        </w:rPr>
        <w:t>érelmet a</w:t>
      </w:r>
      <w:r w:rsidR="00717F82" w:rsidRPr="00256E76">
        <w:t xml:space="preserve"> Nemzeti Élelmiszerlánc-biztonsági Hivatal</w:t>
      </w:r>
      <w:r w:rsidR="00717F82">
        <w:rPr>
          <w:bCs/>
        </w:rPr>
        <w:t xml:space="preserve"> </w:t>
      </w:r>
      <w:r w:rsidR="00D80152">
        <w:rPr>
          <w:bCs/>
        </w:rPr>
        <w:t>Mez</w:t>
      </w:r>
      <w:r w:rsidR="00BC583C">
        <w:rPr>
          <w:bCs/>
        </w:rPr>
        <w:t>ő</w:t>
      </w:r>
      <w:r w:rsidR="00D80152">
        <w:rPr>
          <w:bCs/>
        </w:rPr>
        <w:t>gazdasági Genetikai Erőforrások</w:t>
      </w:r>
      <w:r w:rsidR="00717F82">
        <w:rPr>
          <w:bCs/>
        </w:rPr>
        <w:t xml:space="preserve"> Igazgatóságához </w:t>
      </w:r>
      <w:r w:rsidR="00D661F4">
        <w:rPr>
          <w:bCs/>
        </w:rPr>
        <w:t xml:space="preserve">a </w:t>
      </w:r>
      <w:r w:rsidR="00717F82">
        <w:rPr>
          <w:bCs/>
        </w:rPr>
        <w:t>1024 Budapest, Keleti Károly u. 24.</w:t>
      </w:r>
      <w:r w:rsidR="00D661F4">
        <w:rPr>
          <w:bCs/>
        </w:rPr>
        <w:t xml:space="preserve"> </w:t>
      </w:r>
      <w:r w:rsidR="00BD455F">
        <w:rPr>
          <w:bCs/>
        </w:rPr>
        <w:t xml:space="preserve">(Postafiók: 1537 Budapest Pf.: 407) </w:t>
      </w:r>
      <w:r w:rsidR="00D661F4">
        <w:rPr>
          <w:bCs/>
        </w:rPr>
        <w:t>címre</w:t>
      </w:r>
      <w:r w:rsidR="00D80152">
        <w:rPr>
          <w:bCs/>
        </w:rPr>
        <w:t xml:space="preserve"> kell küldeni</w:t>
      </w:r>
      <w:r w:rsidR="00717F82">
        <w:rPr>
          <w:bCs/>
        </w:rPr>
        <w:t>.</w:t>
      </w:r>
    </w:p>
    <w:p w:rsidR="00D31BEF" w:rsidRDefault="00D31BEF" w:rsidP="00717F82">
      <w:pPr>
        <w:rPr>
          <w:bCs/>
        </w:rPr>
      </w:pPr>
    </w:p>
    <w:p w:rsidR="00D80152" w:rsidRDefault="00E75094" w:rsidP="00D80152">
      <w:pPr>
        <w:rPr>
          <w:bCs/>
        </w:rPr>
      </w:pPr>
      <w:r>
        <w:rPr>
          <w:bCs/>
        </w:rPr>
        <w:t>5</w:t>
      </w:r>
      <w:r w:rsidR="00D31BEF">
        <w:rPr>
          <w:bCs/>
        </w:rPr>
        <w:t xml:space="preserve">. </w:t>
      </w:r>
      <w:r w:rsidR="00D80152">
        <w:rPr>
          <w:bCs/>
        </w:rPr>
        <w:t xml:space="preserve">A kérelemhez </w:t>
      </w:r>
      <w:r w:rsidR="00AB4F1B">
        <w:rPr>
          <w:bCs/>
        </w:rPr>
        <w:t>az alábbi dokumentumokat s</w:t>
      </w:r>
      <w:r w:rsidR="0069479E">
        <w:rPr>
          <w:bCs/>
        </w:rPr>
        <w:t xml:space="preserve">zükséges </w:t>
      </w:r>
      <w:r w:rsidR="00D80152">
        <w:rPr>
          <w:bCs/>
        </w:rPr>
        <w:t>mellékelni:</w:t>
      </w:r>
    </w:p>
    <w:p w:rsidR="00D80152" w:rsidRPr="006A373F" w:rsidRDefault="00D80152" w:rsidP="006A373F">
      <w:pPr>
        <w:ind w:left="708"/>
        <w:rPr>
          <w:bCs/>
        </w:rPr>
      </w:pPr>
      <w:r w:rsidRPr="006A373F">
        <w:rPr>
          <w:bCs/>
        </w:rPr>
        <w:t>a) termőhelyi kataszterbe sorolás vagy kataszteri besorolás módosítása esetén az érintett földrajzi árujelzőt kezelő hegyközségi szervezet véleményét,</w:t>
      </w:r>
    </w:p>
    <w:p w:rsidR="00D80152" w:rsidRPr="006A373F" w:rsidRDefault="00D80152" w:rsidP="006A373F">
      <w:pPr>
        <w:ind w:left="708"/>
        <w:rPr>
          <w:bCs/>
        </w:rPr>
      </w:pPr>
      <w:r w:rsidRPr="006A373F">
        <w:rPr>
          <w:bCs/>
        </w:rPr>
        <w:t>b) termőhelyi kataszterből történő törlés esetén a földterület fekvése szerint illetékes hegyközség hozzájárulását,</w:t>
      </w:r>
    </w:p>
    <w:p w:rsidR="00D80152" w:rsidRPr="006A373F" w:rsidRDefault="00D80152" w:rsidP="006A373F">
      <w:pPr>
        <w:ind w:left="708"/>
        <w:rPr>
          <w:bCs/>
        </w:rPr>
      </w:pPr>
      <w:r w:rsidRPr="006A373F">
        <w:rPr>
          <w:bCs/>
        </w:rPr>
        <w:t>c) a földterület fekvése szerint illetékes települési önkormányzat jegyzőjének igazolását arról, hogy a termőhelyi kataszterbe sorolás, módosítás vagy törlés a földterületet érintő országos, kiemelt térségi, megyei területrendezési tervvel és településrendezési tervvel nem ellentétes,</w:t>
      </w:r>
    </w:p>
    <w:p w:rsidR="00D80152" w:rsidRPr="006A373F" w:rsidRDefault="00D80152" w:rsidP="006A373F">
      <w:pPr>
        <w:ind w:left="708"/>
        <w:rPr>
          <w:bCs/>
        </w:rPr>
      </w:pPr>
      <w:r w:rsidRPr="006A373F">
        <w:rPr>
          <w:bCs/>
        </w:rPr>
        <w:t>d) a Magyar Agrár- és Élettudományi Egyetem Szőlészeti és Borászati Intézet (a továbbiakban: MATE SZBI) szakvéleményét</w:t>
      </w:r>
    </w:p>
    <w:p w:rsidR="00D80152" w:rsidRPr="006A373F" w:rsidRDefault="00D80152" w:rsidP="005C37CC">
      <w:pPr>
        <w:ind w:left="1416"/>
        <w:rPr>
          <w:bCs/>
        </w:rPr>
      </w:pPr>
      <w:r w:rsidRPr="006A373F">
        <w:rPr>
          <w:bCs/>
        </w:rPr>
        <w:t>da) a földterület ökológiai szempontú minősítésének megadásával a földterület szőlő termőhelyi kataszterbe történő sorolása,</w:t>
      </w:r>
    </w:p>
    <w:p w:rsidR="00D80152" w:rsidRPr="006A373F" w:rsidRDefault="00D80152" w:rsidP="005C37CC">
      <w:pPr>
        <w:ind w:left="708" w:firstLine="708"/>
        <w:rPr>
          <w:bCs/>
        </w:rPr>
      </w:pPr>
      <w:r w:rsidRPr="006A373F">
        <w:rPr>
          <w:bCs/>
        </w:rPr>
        <w:t>db) a kataszteri besorolás módosítása vagy</w:t>
      </w:r>
    </w:p>
    <w:p w:rsidR="00D80152" w:rsidRPr="006A373F" w:rsidRDefault="00D80152" w:rsidP="00BC583C">
      <w:pPr>
        <w:ind w:left="1276" w:hanging="1"/>
        <w:rPr>
          <w:bCs/>
        </w:rPr>
      </w:pPr>
      <w:r w:rsidRPr="006A373F">
        <w:rPr>
          <w:bCs/>
        </w:rPr>
        <w:lastRenderedPageBreak/>
        <w:t>dc) a földterület szőlő termőhelyi kataszterből történő törlése tekintetében.</w:t>
      </w:r>
    </w:p>
    <w:p w:rsidR="00D80152" w:rsidRPr="006A373F" w:rsidRDefault="00D80152" w:rsidP="006A373F">
      <w:pPr>
        <w:ind w:left="708"/>
        <w:rPr>
          <w:bCs/>
        </w:rPr>
      </w:pPr>
      <w:r w:rsidRPr="006A373F">
        <w:rPr>
          <w:bCs/>
        </w:rPr>
        <w:t>e</w:t>
      </w:r>
      <w:r w:rsidRPr="008C0E61">
        <w:rPr>
          <w:bCs/>
        </w:rPr>
        <w:t>) földmérő által készített változási vázrajzot a szőlő termőhelyi kataszterbe sorolható földterületről, ha a MATE SZBI szakvéleménye alapján egy adott helyrajzi számmal megjelölt földterületnek csak egy része sorolható be a szőlő termőhelyi kataszterbe.</w:t>
      </w:r>
    </w:p>
    <w:p w:rsidR="00D80152" w:rsidRDefault="00D80152" w:rsidP="00D80152">
      <w:pPr>
        <w:rPr>
          <w:bCs/>
          <w:i/>
          <w:iCs/>
        </w:rPr>
      </w:pPr>
    </w:p>
    <w:p w:rsidR="007C6EA4" w:rsidRPr="00AB4F1B" w:rsidRDefault="00697C6E" w:rsidP="00D80152">
      <w:pPr>
        <w:rPr>
          <w:bCs/>
        </w:rPr>
      </w:pPr>
      <w:r w:rsidRPr="00AB4F1B">
        <w:rPr>
          <w:bCs/>
        </w:rPr>
        <w:t>Az a)-d) pontban írt dokumentumok nem lehetnek 1 évnél régebbiek.</w:t>
      </w:r>
    </w:p>
    <w:p w:rsidR="007C6EA4" w:rsidRDefault="007C6EA4" w:rsidP="00D80152">
      <w:pPr>
        <w:rPr>
          <w:bCs/>
          <w:i/>
          <w:iCs/>
        </w:rPr>
      </w:pPr>
    </w:p>
    <w:p w:rsidR="00857A4A" w:rsidRPr="00BD455F" w:rsidRDefault="00BD455F" w:rsidP="00D80152">
      <w:pPr>
        <w:rPr>
          <w:bCs/>
        </w:rPr>
      </w:pPr>
      <w:r w:rsidRPr="00BD455F">
        <w:rPr>
          <w:bCs/>
        </w:rPr>
        <w:t>A MATE</w:t>
      </w:r>
      <w:r>
        <w:rPr>
          <w:bCs/>
        </w:rPr>
        <w:t xml:space="preserve"> SZBI szakvéleményével kapcsolatban az alábbi elérhetőségen kaphat tájékoztatást: email: </w:t>
      </w:r>
      <w:hyperlink r:id="rId7" w:history="1">
        <w:r w:rsidR="00FF2C5B" w:rsidRPr="00CB1327">
          <w:rPr>
            <w:rStyle w:val="Hiperhivatkozs"/>
            <w:bCs/>
          </w:rPr>
          <w:t>Szabo.Attila@uni-mate.hu</w:t>
        </w:r>
      </w:hyperlink>
      <w:r>
        <w:rPr>
          <w:bCs/>
        </w:rPr>
        <w:t>; tel: 76 501 430</w:t>
      </w:r>
    </w:p>
    <w:p w:rsidR="00012B1C" w:rsidRPr="00256E76" w:rsidRDefault="00012B1C" w:rsidP="00256E76">
      <w:pPr>
        <w:rPr>
          <w:bCs/>
        </w:rPr>
      </w:pPr>
    </w:p>
    <w:p w:rsidR="00AB4F1B" w:rsidRPr="005643C7" w:rsidRDefault="005F27BD" w:rsidP="00AB4F1B">
      <w:pPr>
        <w:shd w:val="clear" w:color="auto" w:fill="FFFFFF"/>
        <w:spacing w:line="310" w:lineRule="atLeast"/>
        <w:rPr>
          <w:bCs/>
        </w:rPr>
      </w:pPr>
      <w:r>
        <w:rPr>
          <w:bCs/>
        </w:rPr>
        <w:t>6</w:t>
      </w:r>
      <w:r w:rsidR="00012B1C" w:rsidRPr="00256E76">
        <w:rPr>
          <w:bCs/>
        </w:rPr>
        <w:t xml:space="preserve">. </w:t>
      </w:r>
      <w:r w:rsidR="00AB4F1B" w:rsidRPr="005643C7">
        <w:rPr>
          <w:bCs/>
        </w:rPr>
        <w:t>Szőlő termőhelyi kataszterbe nem sorolható be olyan terület,</w:t>
      </w:r>
    </w:p>
    <w:p w:rsidR="00AB4F1B" w:rsidRPr="005643C7" w:rsidRDefault="00AB4F1B" w:rsidP="00BC583C">
      <w:pPr>
        <w:shd w:val="clear" w:color="auto" w:fill="FFFFFF"/>
        <w:spacing w:line="310" w:lineRule="atLeast"/>
        <w:ind w:left="709"/>
        <w:rPr>
          <w:bCs/>
        </w:rPr>
      </w:pPr>
      <w:r w:rsidRPr="005643C7">
        <w:rPr>
          <w:bCs/>
        </w:rPr>
        <w:t>a) amely a MATE SZBI által adott szakvélemény alapján a miniszteri rendelet szerinti ökológiai minősítés során 190 értékpontot nem ér el,</w:t>
      </w:r>
    </w:p>
    <w:p w:rsidR="00AB4F1B" w:rsidRPr="005643C7" w:rsidRDefault="00AB4F1B" w:rsidP="00BC583C">
      <w:pPr>
        <w:shd w:val="clear" w:color="auto" w:fill="FFFFFF"/>
        <w:spacing w:line="310" w:lineRule="atLeast"/>
        <w:ind w:left="709"/>
        <w:rPr>
          <w:bCs/>
        </w:rPr>
      </w:pPr>
      <w:r w:rsidRPr="005643C7">
        <w:rPr>
          <w:bCs/>
        </w:rPr>
        <w:t>b) amelynek kataszterbe sorolása a területet érintő országos, kiemelt térségi vagy megyei területrendezési tervvel vagy településrendezési tervvel ellentétes,</w:t>
      </w:r>
    </w:p>
    <w:p w:rsidR="00AB4F1B" w:rsidRPr="005643C7" w:rsidRDefault="00AB4F1B" w:rsidP="00BC583C">
      <w:pPr>
        <w:shd w:val="clear" w:color="auto" w:fill="FFFFFF"/>
        <w:spacing w:line="310" w:lineRule="atLeast"/>
        <w:ind w:left="709"/>
        <w:rPr>
          <w:bCs/>
        </w:rPr>
      </w:pPr>
      <w:r w:rsidRPr="005643C7">
        <w:rPr>
          <w:bCs/>
        </w:rPr>
        <w:t>c) amely az ingatlan-nyilvántartásban nem szántó, szőlő, gyümölcsös, kert, rét, legelő művelési ágban van nyilvántartva, vagy</w:t>
      </w:r>
    </w:p>
    <w:p w:rsidR="00AB4F1B" w:rsidRPr="005643C7" w:rsidRDefault="00AB4F1B" w:rsidP="00BC583C">
      <w:pPr>
        <w:shd w:val="clear" w:color="auto" w:fill="FFFFFF"/>
        <w:spacing w:line="310" w:lineRule="atLeast"/>
        <w:ind w:left="709"/>
        <w:rPr>
          <w:bCs/>
        </w:rPr>
      </w:pPr>
      <w:r w:rsidRPr="005643C7">
        <w:rPr>
          <w:bCs/>
        </w:rPr>
        <w:t>d) amely tekintetében - az érintett földrajzi árujelzőt kezelő hegyközségi szervezet véleménye alapján - a kataszterbe sorolás az adott földrajzi árujelző hírnevét veszélyeztetheti.</w:t>
      </w:r>
    </w:p>
    <w:p w:rsidR="00C33DF9" w:rsidRDefault="00C33DF9" w:rsidP="00256E76">
      <w:pPr>
        <w:rPr>
          <w:bCs/>
        </w:rPr>
      </w:pPr>
    </w:p>
    <w:p w:rsidR="00C33DF9" w:rsidRPr="00C33DF9" w:rsidRDefault="00C33DF9" w:rsidP="00C33DF9">
      <w:pPr>
        <w:rPr>
          <w:bCs/>
        </w:rPr>
      </w:pPr>
      <w:r w:rsidRPr="00256E76">
        <w:rPr>
          <w:bCs/>
        </w:rPr>
        <w:t xml:space="preserve">7. </w:t>
      </w:r>
      <w:r w:rsidRPr="00C33DF9">
        <w:rPr>
          <w:bCs/>
        </w:rPr>
        <w:t xml:space="preserve">A NÉBIH a termőhelyi kataszteri eljárás iránti kérelem tárgyában hozott döntését </w:t>
      </w:r>
      <w:r w:rsidR="00D661F4">
        <w:rPr>
          <w:bCs/>
        </w:rPr>
        <w:t xml:space="preserve">– az ügyfél mellett – </w:t>
      </w:r>
      <w:r w:rsidRPr="00C33DF9">
        <w:rPr>
          <w:bCs/>
        </w:rPr>
        <w:t>közli</w:t>
      </w:r>
    </w:p>
    <w:p w:rsidR="00C33DF9" w:rsidRPr="00C33DF9" w:rsidRDefault="00C33DF9" w:rsidP="00BC583C">
      <w:pPr>
        <w:ind w:left="709"/>
        <w:rPr>
          <w:bCs/>
        </w:rPr>
      </w:pPr>
      <w:r w:rsidRPr="00C33DF9">
        <w:rPr>
          <w:bCs/>
          <w:i/>
          <w:iCs/>
        </w:rPr>
        <w:t>a) </w:t>
      </w:r>
      <w:r w:rsidRPr="00C33DF9">
        <w:rPr>
          <w:bCs/>
        </w:rPr>
        <w:t>a földterület fekvése szerint illetékes</w:t>
      </w:r>
    </w:p>
    <w:p w:rsidR="00C33DF9" w:rsidRPr="00C33DF9" w:rsidRDefault="00C33DF9" w:rsidP="00BC583C">
      <w:pPr>
        <w:ind w:left="709" w:firstLine="708"/>
        <w:rPr>
          <w:bCs/>
        </w:rPr>
      </w:pPr>
      <w:proofErr w:type="spellStart"/>
      <w:r w:rsidRPr="00C33DF9">
        <w:rPr>
          <w:bCs/>
          <w:i/>
          <w:iCs/>
        </w:rPr>
        <w:t>aa</w:t>
      </w:r>
      <w:proofErr w:type="spellEnd"/>
      <w:r w:rsidRPr="00C33DF9">
        <w:rPr>
          <w:bCs/>
          <w:i/>
          <w:iCs/>
        </w:rPr>
        <w:t>) </w:t>
      </w:r>
      <w:r w:rsidRPr="00C33DF9">
        <w:rPr>
          <w:bCs/>
        </w:rPr>
        <w:t>hegybíróval,</w:t>
      </w:r>
    </w:p>
    <w:p w:rsidR="00C33DF9" w:rsidRPr="00C33DF9" w:rsidRDefault="00C33DF9" w:rsidP="00BC583C">
      <w:pPr>
        <w:ind w:left="709" w:firstLine="708"/>
        <w:rPr>
          <w:bCs/>
        </w:rPr>
      </w:pPr>
      <w:r w:rsidRPr="00C33DF9">
        <w:rPr>
          <w:bCs/>
          <w:i/>
          <w:iCs/>
        </w:rPr>
        <w:t>ab) </w:t>
      </w:r>
      <w:r w:rsidRPr="00C33DF9">
        <w:rPr>
          <w:bCs/>
        </w:rPr>
        <w:t>települési önkormányzat jegyzőjével,</w:t>
      </w:r>
    </w:p>
    <w:p w:rsidR="00C33DF9" w:rsidRPr="00C33DF9" w:rsidRDefault="00C33DF9" w:rsidP="00BC583C">
      <w:pPr>
        <w:ind w:left="709"/>
        <w:rPr>
          <w:bCs/>
        </w:rPr>
      </w:pPr>
      <w:r w:rsidRPr="00C33DF9">
        <w:rPr>
          <w:bCs/>
          <w:i/>
          <w:iCs/>
        </w:rPr>
        <w:t>b) </w:t>
      </w:r>
      <w:r w:rsidRPr="00C33DF9">
        <w:rPr>
          <w:bCs/>
        </w:rPr>
        <w:t>a MATE SZBI-vel, valamint</w:t>
      </w:r>
    </w:p>
    <w:p w:rsidR="00C33DF9" w:rsidRPr="00C33DF9" w:rsidRDefault="00C33DF9" w:rsidP="00BC583C">
      <w:pPr>
        <w:ind w:left="709"/>
        <w:rPr>
          <w:bCs/>
        </w:rPr>
      </w:pPr>
      <w:r w:rsidRPr="00C33DF9">
        <w:rPr>
          <w:bCs/>
          <w:i/>
          <w:iCs/>
        </w:rPr>
        <w:t>c) </w:t>
      </w:r>
      <w:r w:rsidRPr="00C33DF9">
        <w:rPr>
          <w:bCs/>
        </w:rPr>
        <w:t>a Balaton Kiemelt Üdülőkörzethez tartozó település esetén az elsőfokú építésügyi hatósággal.</w:t>
      </w:r>
    </w:p>
    <w:p w:rsidR="00C33DF9" w:rsidRDefault="00C33DF9" w:rsidP="00C33DF9">
      <w:pPr>
        <w:rPr>
          <w:bCs/>
        </w:rPr>
      </w:pPr>
    </w:p>
    <w:p w:rsidR="00C33DF9" w:rsidRPr="00C33DF9" w:rsidRDefault="00C33DF9" w:rsidP="00C33DF9">
      <w:pPr>
        <w:rPr>
          <w:bCs/>
        </w:rPr>
      </w:pPr>
      <w:r w:rsidRPr="00C33DF9">
        <w:rPr>
          <w:bCs/>
        </w:rPr>
        <w:t>A NÉBIH döntését, annak véglegessé válását követően, megküldi</w:t>
      </w:r>
    </w:p>
    <w:p w:rsidR="00C33DF9" w:rsidRPr="00C33DF9" w:rsidRDefault="00C33DF9" w:rsidP="00BC583C">
      <w:pPr>
        <w:ind w:left="709"/>
        <w:rPr>
          <w:bCs/>
        </w:rPr>
      </w:pPr>
      <w:r w:rsidRPr="00C33DF9">
        <w:rPr>
          <w:bCs/>
          <w:i/>
          <w:iCs/>
        </w:rPr>
        <w:t>a) </w:t>
      </w:r>
      <w:r w:rsidRPr="00C33DF9">
        <w:rPr>
          <w:bCs/>
        </w:rPr>
        <w:t>az ingatlanügyi hatóságnak, a szőlő termőhelyi kataszterbe sorolás jogi jellegnek az ingatlan-nyilvántartásról szóló 1997. évi CXLI. törvény 5. § (8) bekezdésében foglaltak szerint történő bejegyzése vagy törlése, valamint</w:t>
      </w:r>
    </w:p>
    <w:p w:rsidR="00C33DF9" w:rsidRPr="00C33DF9" w:rsidRDefault="00C33DF9" w:rsidP="00BC583C">
      <w:pPr>
        <w:ind w:left="709"/>
        <w:rPr>
          <w:bCs/>
        </w:rPr>
      </w:pPr>
      <w:r w:rsidRPr="00C33DF9">
        <w:rPr>
          <w:bCs/>
          <w:i/>
          <w:iCs/>
        </w:rPr>
        <w:t>b) </w:t>
      </w:r>
      <w:r w:rsidRPr="00C33DF9">
        <w:rPr>
          <w:bCs/>
        </w:rPr>
        <w:t xml:space="preserve">a Nemzeti Földügyi Központnak (a továbbiakban: NFK), a termőhelyi </w:t>
      </w:r>
      <w:proofErr w:type="spellStart"/>
      <w:r w:rsidRPr="00C33DF9">
        <w:rPr>
          <w:bCs/>
        </w:rPr>
        <w:t>fedvény</w:t>
      </w:r>
      <w:proofErr w:type="spellEnd"/>
      <w:r w:rsidRPr="00C33DF9">
        <w:rPr>
          <w:bCs/>
        </w:rPr>
        <w:t xml:space="preserve"> módosítása érdekében.</w:t>
      </w:r>
    </w:p>
    <w:p w:rsidR="00C33DF9" w:rsidRDefault="00C33DF9" w:rsidP="00C33DF9">
      <w:pPr>
        <w:rPr>
          <w:bCs/>
        </w:rPr>
      </w:pPr>
    </w:p>
    <w:p w:rsidR="00BA6ACF" w:rsidRPr="00BA6ACF" w:rsidRDefault="00804693" w:rsidP="008C0E61">
      <w:pPr>
        <w:rPr>
          <w:bCs/>
        </w:rPr>
      </w:pPr>
      <w:r>
        <w:rPr>
          <w:bCs/>
        </w:rPr>
        <w:t xml:space="preserve">8. </w:t>
      </w:r>
      <w:r w:rsidR="00BA6ACF">
        <w:rPr>
          <w:bCs/>
        </w:rPr>
        <w:t>A</w:t>
      </w:r>
      <w:r w:rsidR="005C4FD0">
        <w:rPr>
          <w:bCs/>
        </w:rPr>
        <w:t xml:space="preserve"> </w:t>
      </w:r>
      <w:r w:rsidR="004C681B" w:rsidRPr="00E52617">
        <w:t>termőhelyi kataszteri eljárás</w:t>
      </w:r>
      <w:r w:rsidR="004C681B">
        <w:t>t kezdeményező ügyfélnek a</w:t>
      </w:r>
      <w:r w:rsidR="004C681B" w:rsidRPr="00EA2820">
        <w:rPr>
          <w:bCs/>
          <w:i/>
        </w:rPr>
        <w:t xml:space="preserve"> </w:t>
      </w:r>
      <w:r w:rsidR="005C4FD0" w:rsidRPr="00EA2820">
        <w:rPr>
          <w:bCs/>
          <w:i/>
        </w:rPr>
        <w:t xml:space="preserve">NÉBIH </w:t>
      </w:r>
      <w:r w:rsidR="004C681B">
        <w:rPr>
          <w:bCs/>
          <w:i/>
        </w:rPr>
        <w:t>eljárásáért</w:t>
      </w:r>
      <w:r w:rsidR="005C4FD0" w:rsidRPr="00BA6ACF">
        <w:rPr>
          <w:bCs/>
        </w:rPr>
        <w:t xml:space="preserve"> </w:t>
      </w:r>
      <w:r w:rsidR="008E5F85">
        <w:rPr>
          <w:bCs/>
        </w:rPr>
        <w:t xml:space="preserve">az alábbi mértékű </w:t>
      </w:r>
      <w:r w:rsidR="005C4FD0" w:rsidRPr="00C52DC7">
        <w:rPr>
          <w:bCs/>
          <w:i/>
        </w:rPr>
        <w:t>igazgatási szolgáltatási díj</w:t>
      </w:r>
      <w:r w:rsidR="008E5F85">
        <w:rPr>
          <w:bCs/>
          <w:i/>
        </w:rPr>
        <w:t>at kell fizetni</w:t>
      </w:r>
      <w:r w:rsidR="004C681B">
        <w:rPr>
          <w:bCs/>
          <w:i/>
        </w:rPr>
        <w:t>e</w:t>
      </w:r>
      <w:r w:rsidR="00BA6ACF" w:rsidRPr="00BA6ACF">
        <w:rPr>
          <w:bCs/>
        </w:rPr>
        <w:t>:</w:t>
      </w:r>
    </w:p>
    <w:p w:rsidR="00BA6ACF" w:rsidRPr="00BA6ACF" w:rsidRDefault="00BA6ACF" w:rsidP="00256E76">
      <w:pPr>
        <w:ind w:left="708" w:firstLine="708"/>
        <w:rPr>
          <w:bCs/>
        </w:rPr>
      </w:pPr>
      <w:r w:rsidRPr="00BA6ACF">
        <w:rPr>
          <w:bCs/>
        </w:rPr>
        <w:t>- 1-5 érintett helyrajzi szám esetén 18.500 Ft</w:t>
      </w:r>
    </w:p>
    <w:p w:rsidR="005C4FD0" w:rsidRDefault="00BA6ACF" w:rsidP="00256E76">
      <w:pPr>
        <w:ind w:left="708" w:firstLine="708"/>
        <w:rPr>
          <w:bCs/>
        </w:rPr>
      </w:pPr>
      <w:r w:rsidRPr="00BA6ACF">
        <w:rPr>
          <w:bCs/>
        </w:rPr>
        <w:t>- 6</w:t>
      </w:r>
      <w:r>
        <w:rPr>
          <w:bCs/>
        </w:rPr>
        <w:t xml:space="preserve"> és annál több</w:t>
      </w:r>
      <w:r w:rsidRPr="00BA6ACF">
        <w:rPr>
          <w:bCs/>
        </w:rPr>
        <w:t xml:space="preserve"> érintett helyrajzi szám esetén 25.000 Ft</w:t>
      </w:r>
      <w:r w:rsidR="008E5F85">
        <w:rPr>
          <w:bCs/>
        </w:rPr>
        <w:t>.</w:t>
      </w:r>
    </w:p>
    <w:p w:rsidR="00C52DC7" w:rsidRPr="00BA6ACF" w:rsidRDefault="00C52DC7" w:rsidP="005C4FD0"/>
    <w:p w:rsidR="008E5F85" w:rsidRDefault="008E5F85" w:rsidP="000A1AB0">
      <w:pPr>
        <w:rPr>
          <w:bCs/>
        </w:rPr>
      </w:pPr>
    </w:p>
    <w:p w:rsidR="00675B29" w:rsidRDefault="00804693" w:rsidP="000A1AB0">
      <w:pPr>
        <w:rPr>
          <w:bCs/>
        </w:rPr>
      </w:pPr>
      <w:r>
        <w:rPr>
          <w:bCs/>
        </w:rPr>
        <w:t xml:space="preserve">9. </w:t>
      </w:r>
      <w:r w:rsidR="005643C7">
        <w:rPr>
          <w:bCs/>
        </w:rPr>
        <w:t>Vonatkozó jogszabályok:</w:t>
      </w:r>
    </w:p>
    <w:p w:rsidR="008E5F85" w:rsidRDefault="008E5F85" w:rsidP="008E5F85">
      <w:pPr>
        <w:rPr>
          <w:bCs/>
        </w:rPr>
      </w:pPr>
    </w:p>
    <w:p w:rsidR="008E5F85" w:rsidRPr="004C681B" w:rsidRDefault="008E5F85" w:rsidP="004C681B">
      <w:pPr>
        <w:rPr>
          <w:bCs/>
        </w:rPr>
      </w:pPr>
      <w:r>
        <w:rPr>
          <w:bCs/>
        </w:rPr>
        <w:t>-</w:t>
      </w:r>
      <w:r>
        <w:rPr>
          <w:bCs/>
        </w:rPr>
        <w:tab/>
      </w:r>
      <w:r w:rsidRPr="004C681B">
        <w:rPr>
          <w:bCs/>
        </w:rPr>
        <w:t>a szőlészetről és borászatról szóló 2020. évi CLXIII. törvény</w:t>
      </w:r>
    </w:p>
    <w:p w:rsidR="008E5F85" w:rsidRPr="004C681B" w:rsidRDefault="008E5F85" w:rsidP="004C681B">
      <w:pPr>
        <w:rPr>
          <w:bCs/>
        </w:rPr>
      </w:pPr>
      <w:r>
        <w:lastRenderedPageBreak/>
        <w:t>-</w:t>
      </w:r>
      <w:r>
        <w:tab/>
      </w:r>
      <w:r w:rsidRPr="004C681B">
        <w:t>a szőlő-bor ágazatban folytatott hatósági eljárásokról és teljesítendő adatszolgáltatási kötelezettségekről szóló 435/2021. (VII. 16.) Korm. rendelet</w:t>
      </w:r>
    </w:p>
    <w:p w:rsidR="005643C7" w:rsidRPr="004C681B" w:rsidRDefault="008E5F85" w:rsidP="000A1AB0">
      <w:r>
        <w:t>-</w:t>
      </w:r>
      <w:r>
        <w:tab/>
      </w:r>
      <w:r w:rsidRPr="004C681B">
        <w:t>a szőlő- és bortermelés részletes szabályairól szóló 26/2021. (VII. 29.) AM rendelet</w:t>
      </w:r>
    </w:p>
    <w:p w:rsidR="008E5F85" w:rsidRPr="004C681B" w:rsidRDefault="008E5F85" w:rsidP="000A1AB0">
      <w:r>
        <w:t>-</w:t>
      </w:r>
      <w:r>
        <w:tab/>
      </w:r>
      <w:r w:rsidRPr="004C681B">
        <w:t>a Nemzeti Élelmiszerlánc-biztonsági Hivatal, valamint a megyei kormányhivatalok mezőgazdasági szakigazgatási szervei előtt kezdeményezett eljárásokban fizetendő igazgatási szolgáltatási díjak mértékéről, valamint az igazgatási szolgáltatási díj fizetésének szabályairól szóló 63/2012. (VII. 2.) VM rendelet</w:t>
      </w:r>
    </w:p>
    <w:p w:rsidR="008E5F85" w:rsidRDefault="008E5F85" w:rsidP="000A1AB0">
      <w:pPr>
        <w:rPr>
          <w:bCs/>
        </w:rPr>
      </w:pPr>
      <w:r>
        <w:t>-</w:t>
      </w:r>
      <w:r>
        <w:tab/>
      </w:r>
      <w:r w:rsidRPr="004C681B">
        <w:t>az általános közigazgatási rendtartásról szóló 2016. évi CL. törvény</w:t>
      </w:r>
      <w:r>
        <w:t>.</w:t>
      </w:r>
    </w:p>
    <w:p w:rsidR="000A1AB0" w:rsidRDefault="000A1AB0" w:rsidP="000A1AB0">
      <w:pPr>
        <w:rPr>
          <w:bCs/>
        </w:rPr>
      </w:pPr>
    </w:p>
    <w:p w:rsidR="00E82CA0" w:rsidRDefault="00804693" w:rsidP="00E82CA0">
      <w:pPr>
        <w:rPr>
          <w:bCs/>
        </w:rPr>
      </w:pPr>
      <w:r>
        <w:rPr>
          <w:bCs/>
        </w:rPr>
        <w:t xml:space="preserve">10. </w:t>
      </w:r>
      <w:r w:rsidR="00E82CA0">
        <w:rPr>
          <w:bCs/>
        </w:rPr>
        <w:t xml:space="preserve">Amennyiben </w:t>
      </w:r>
      <w:r w:rsidR="00E75094">
        <w:rPr>
          <w:bCs/>
        </w:rPr>
        <w:t xml:space="preserve">az üggyel, az eljárással </w:t>
      </w:r>
      <w:r w:rsidR="00E82CA0">
        <w:rPr>
          <w:bCs/>
        </w:rPr>
        <w:t xml:space="preserve">kapcsolatban </w:t>
      </w:r>
      <w:r w:rsidR="00E75094">
        <w:rPr>
          <w:bCs/>
        </w:rPr>
        <w:t>további</w:t>
      </w:r>
      <w:r w:rsidR="00E82CA0">
        <w:rPr>
          <w:bCs/>
        </w:rPr>
        <w:t xml:space="preserve"> kérdésük van</w:t>
      </w:r>
      <w:r w:rsidR="00BC583C">
        <w:rPr>
          <w:bCs/>
        </w:rPr>
        <w:t>,</w:t>
      </w:r>
      <w:r w:rsidR="00E82CA0">
        <w:rPr>
          <w:bCs/>
        </w:rPr>
        <w:t xml:space="preserve"> munkatársa</w:t>
      </w:r>
      <w:r w:rsidR="00E75094">
        <w:rPr>
          <w:bCs/>
        </w:rPr>
        <w:t>in</w:t>
      </w:r>
      <w:r w:rsidR="00E82CA0">
        <w:rPr>
          <w:bCs/>
        </w:rPr>
        <w:t>kat</w:t>
      </w:r>
      <w:r w:rsidR="00E75094">
        <w:rPr>
          <w:bCs/>
        </w:rPr>
        <w:t xml:space="preserve"> az alábbi elérhetőségeken kereshetik</w:t>
      </w:r>
      <w:r w:rsidR="00E82CA0">
        <w:rPr>
          <w:bCs/>
        </w:rPr>
        <w:t>:</w:t>
      </w:r>
      <w:r w:rsidR="00E75094">
        <w:rPr>
          <w:bCs/>
        </w:rPr>
        <w:t xml:space="preserve"> </w:t>
      </w:r>
    </w:p>
    <w:p w:rsidR="00804693" w:rsidRDefault="00E82CA0" w:rsidP="00E82CA0">
      <w:pPr>
        <w:rPr>
          <w:bCs/>
        </w:rPr>
      </w:pPr>
      <w:r>
        <w:rPr>
          <w:bCs/>
        </w:rPr>
        <w:t>NÉBIH - +36 1 336 9160</w:t>
      </w:r>
    </w:p>
    <w:p w:rsidR="00804693" w:rsidRDefault="00804693" w:rsidP="00E82CA0">
      <w:pPr>
        <w:rPr>
          <w:bCs/>
        </w:rPr>
      </w:pPr>
    </w:p>
    <w:p w:rsidR="00E82CA0" w:rsidRDefault="00E82CA0" w:rsidP="00CF71A0">
      <w:pPr>
        <w:rPr>
          <w:bCs/>
        </w:rPr>
      </w:pPr>
    </w:p>
    <w:sectPr w:rsidR="00E82CA0" w:rsidSect="009F155B">
      <w:pgSz w:w="11906" w:h="16838" w:code="9"/>
      <w:pgMar w:top="1418" w:right="1418" w:bottom="1418" w:left="1531" w:header="851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286"/>
    <w:multiLevelType w:val="multilevel"/>
    <w:tmpl w:val="E818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AFF"/>
    <w:rsid w:val="00012B1C"/>
    <w:rsid w:val="00021709"/>
    <w:rsid w:val="00023DCF"/>
    <w:rsid w:val="0003321A"/>
    <w:rsid w:val="00045595"/>
    <w:rsid w:val="000479FB"/>
    <w:rsid w:val="00070B5E"/>
    <w:rsid w:val="0007701B"/>
    <w:rsid w:val="000A1AB0"/>
    <w:rsid w:val="000B267A"/>
    <w:rsid w:val="000B28B6"/>
    <w:rsid w:val="000E15CA"/>
    <w:rsid w:val="00115DC9"/>
    <w:rsid w:val="00173D62"/>
    <w:rsid w:val="001C5F04"/>
    <w:rsid w:val="001D5DFF"/>
    <w:rsid w:val="001F221E"/>
    <w:rsid w:val="001F486C"/>
    <w:rsid w:val="001F707C"/>
    <w:rsid w:val="00256E76"/>
    <w:rsid w:val="00276A95"/>
    <w:rsid w:val="00293151"/>
    <w:rsid w:val="002A0417"/>
    <w:rsid w:val="002A7493"/>
    <w:rsid w:val="002D09BD"/>
    <w:rsid w:val="00305504"/>
    <w:rsid w:val="0031583E"/>
    <w:rsid w:val="00363CA2"/>
    <w:rsid w:val="003665BA"/>
    <w:rsid w:val="00393461"/>
    <w:rsid w:val="003C205E"/>
    <w:rsid w:val="003F3DE6"/>
    <w:rsid w:val="00451F28"/>
    <w:rsid w:val="004619D1"/>
    <w:rsid w:val="00474D8F"/>
    <w:rsid w:val="00480FA7"/>
    <w:rsid w:val="0049733A"/>
    <w:rsid w:val="004C681B"/>
    <w:rsid w:val="004E3E0F"/>
    <w:rsid w:val="00515975"/>
    <w:rsid w:val="005308DD"/>
    <w:rsid w:val="005643C7"/>
    <w:rsid w:val="005748A1"/>
    <w:rsid w:val="0058184E"/>
    <w:rsid w:val="005822F7"/>
    <w:rsid w:val="005B037C"/>
    <w:rsid w:val="005C37CC"/>
    <w:rsid w:val="005C4FD0"/>
    <w:rsid w:val="005E2B9A"/>
    <w:rsid w:val="005E2E30"/>
    <w:rsid w:val="005F27BD"/>
    <w:rsid w:val="00600D27"/>
    <w:rsid w:val="006041D7"/>
    <w:rsid w:val="006328E9"/>
    <w:rsid w:val="006330ED"/>
    <w:rsid w:val="00675B29"/>
    <w:rsid w:val="00694491"/>
    <w:rsid w:val="0069479E"/>
    <w:rsid w:val="00697C6E"/>
    <w:rsid w:val="006A373F"/>
    <w:rsid w:val="00717F82"/>
    <w:rsid w:val="007207FE"/>
    <w:rsid w:val="00731827"/>
    <w:rsid w:val="00733398"/>
    <w:rsid w:val="007C3AD2"/>
    <w:rsid w:val="007C6EA4"/>
    <w:rsid w:val="007F4C7A"/>
    <w:rsid w:val="007F678D"/>
    <w:rsid w:val="008008B7"/>
    <w:rsid w:val="00800E3D"/>
    <w:rsid w:val="008021D9"/>
    <w:rsid w:val="00804693"/>
    <w:rsid w:val="00821EFA"/>
    <w:rsid w:val="00857A4A"/>
    <w:rsid w:val="00862E64"/>
    <w:rsid w:val="00896B7C"/>
    <w:rsid w:val="008C0E61"/>
    <w:rsid w:val="008C556B"/>
    <w:rsid w:val="008E5F85"/>
    <w:rsid w:val="00914806"/>
    <w:rsid w:val="00937676"/>
    <w:rsid w:val="00994E19"/>
    <w:rsid w:val="009A057A"/>
    <w:rsid w:val="009A239B"/>
    <w:rsid w:val="009F155B"/>
    <w:rsid w:val="009F7AFF"/>
    <w:rsid w:val="00A138DF"/>
    <w:rsid w:val="00A5602A"/>
    <w:rsid w:val="00AA2068"/>
    <w:rsid w:val="00AB4F1B"/>
    <w:rsid w:val="00AC08E4"/>
    <w:rsid w:val="00AE367D"/>
    <w:rsid w:val="00AE636C"/>
    <w:rsid w:val="00AF1928"/>
    <w:rsid w:val="00B203C2"/>
    <w:rsid w:val="00B32CFD"/>
    <w:rsid w:val="00B345FC"/>
    <w:rsid w:val="00B81D82"/>
    <w:rsid w:val="00B82245"/>
    <w:rsid w:val="00B95F7F"/>
    <w:rsid w:val="00BA2CA3"/>
    <w:rsid w:val="00BA6ACF"/>
    <w:rsid w:val="00BC583C"/>
    <w:rsid w:val="00BD455F"/>
    <w:rsid w:val="00BE3B5B"/>
    <w:rsid w:val="00BE57FB"/>
    <w:rsid w:val="00C1732C"/>
    <w:rsid w:val="00C33DF9"/>
    <w:rsid w:val="00C40319"/>
    <w:rsid w:val="00C44B97"/>
    <w:rsid w:val="00C52DC7"/>
    <w:rsid w:val="00C62C12"/>
    <w:rsid w:val="00C93E0F"/>
    <w:rsid w:val="00CB6846"/>
    <w:rsid w:val="00CE1020"/>
    <w:rsid w:val="00CE4E2A"/>
    <w:rsid w:val="00CE52B6"/>
    <w:rsid w:val="00CE5C78"/>
    <w:rsid w:val="00CF71A0"/>
    <w:rsid w:val="00D13089"/>
    <w:rsid w:val="00D203EA"/>
    <w:rsid w:val="00D2072F"/>
    <w:rsid w:val="00D26338"/>
    <w:rsid w:val="00D31BEF"/>
    <w:rsid w:val="00D45B9C"/>
    <w:rsid w:val="00D61891"/>
    <w:rsid w:val="00D62FBA"/>
    <w:rsid w:val="00D661F4"/>
    <w:rsid w:val="00D80152"/>
    <w:rsid w:val="00D81F96"/>
    <w:rsid w:val="00DB080B"/>
    <w:rsid w:val="00DC1AA2"/>
    <w:rsid w:val="00DD1D1D"/>
    <w:rsid w:val="00DE71A3"/>
    <w:rsid w:val="00E1751B"/>
    <w:rsid w:val="00E34026"/>
    <w:rsid w:val="00E5234D"/>
    <w:rsid w:val="00E52617"/>
    <w:rsid w:val="00E75094"/>
    <w:rsid w:val="00E76C56"/>
    <w:rsid w:val="00E76EF4"/>
    <w:rsid w:val="00E82CA0"/>
    <w:rsid w:val="00E94D42"/>
    <w:rsid w:val="00EA2820"/>
    <w:rsid w:val="00EA526A"/>
    <w:rsid w:val="00EC3163"/>
    <w:rsid w:val="00EC71E0"/>
    <w:rsid w:val="00EF206C"/>
    <w:rsid w:val="00F331A0"/>
    <w:rsid w:val="00F4066E"/>
    <w:rsid w:val="00F509B0"/>
    <w:rsid w:val="00F54B7D"/>
    <w:rsid w:val="00F84C05"/>
    <w:rsid w:val="00FA3140"/>
    <w:rsid w:val="00FA67C0"/>
    <w:rsid w:val="00FF2C5B"/>
    <w:rsid w:val="00FF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2F7"/>
    <w:pPr>
      <w:jc w:val="both"/>
    </w:pPr>
    <w:rPr>
      <w:sz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C4FD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5C4F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andard">
    <w:name w:val="Standard"/>
    <w:rsid w:val="00115DC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8021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021D9"/>
    <w:rPr>
      <w:rFonts w:cs="Times New Roman"/>
      <w:sz w:val="20"/>
      <w:lang/>
    </w:rPr>
  </w:style>
  <w:style w:type="character" w:customStyle="1" w:styleId="JegyzetszvegChar">
    <w:name w:val="Jegyzetszöveg Char"/>
    <w:link w:val="Jegyzetszveg"/>
    <w:uiPriority w:val="99"/>
    <w:semiHidden/>
    <w:rsid w:val="008021D9"/>
    <w:rPr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021D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021D9"/>
    <w:rPr>
      <w:b/>
      <w:bCs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21D9"/>
    <w:rPr>
      <w:rFonts w:ascii="Tahoma" w:hAnsi="Tahoma" w:cs="Times New Roman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8021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057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Vltozat">
    <w:name w:val="Revision"/>
    <w:hidden/>
    <w:uiPriority w:val="99"/>
    <w:semiHidden/>
    <w:rsid w:val="00857A4A"/>
    <w:rPr>
      <w:sz w:val="24"/>
      <w:lang w:eastAsia="en-US"/>
    </w:rPr>
  </w:style>
  <w:style w:type="character" w:styleId="Hiperhivatkozs">
    <w:name w:val="Hyperlink"/>
    <w:uiPriority w:val="99"/>
    <w:unhideWhenUsed/>
    <w:rsid w:val="00D45B9C"/>
    <w:rPr>
      <w:color w:val="0000FF"/>
      <w:u w:val="single"/>
    </w:rPr>
  </w:style>
  <w:style w:type="character" w:customStyle="1" w:styleId="lawnum">
    <w:name w:val="lawnum"/>
    <w:basedOn w:val="Bekezdsalapbettpusa"/>
    <w:rsid w:val="00FA67C0"/>
  </w:style>
  <w:style w:type="character" w:customStyle="1" w:styleId="desc">
    <w:name w:val="desc"/>
    <w:basedOn w:val="Bekezdsalapbettpusa"/>
    <w:rsid w:val="00FA67C0"/>
  </w:style>
  <w:style w:type="paragraph" w:styleId="Listaszerbekezds">
    <w:name w:val="List Paragraph"/>
    <w:basedOn w:val="Norml"/>
    <w:uiPriority w:val="34"/>
    <w:qFormat/>
    <w:rsid w:val="002D09BD"/>
    <w:pPr>
      <w:ind w:left="720"/>
      <w:contextualSpacing/>
    </w:pPr>
  </w:style>
  <w:style w:type="character" w:styleId="Mrltotthiperhivatkozs">
    <w:name w:val="FollowedHyperlink"/>
    <w:uiPriority w:val="99"/>
    <w:semiHidden/>
    <w:unhideWhenUsed/>
    <w:rsid w:val="008C55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5130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85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97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8298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218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87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26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579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201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055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20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4405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52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5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14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73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012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zabo.Attila@uni-mat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nebih.gov.hu/ugyintezes/noveny/nyomtatvany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B49E7-8582-49EE-98C9-4028D08E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5851</CharactersWithSpaces>
  <SharedDoc>false</SharedDoc>
  <HLinks>
    <vt:vector size="12" baseType="variant">
      <vt:variant>
        <vt:i4>5111929</vt:i4>
      </vt:variant>
      <vt:variant>
        <vt:i4>3</vt:i4>
      </vt:variant>
      <vt:variant>
        <vt:i4>0</vt:i4>
      </vt:variant>
      <vt:variant>
        <vt:i4>5</vt:i4>
      </vt:variant>
      <vt:variant>
        <vt:lpwstr>mailto:Nemeth.Anett@uni-mate.hu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https://portal.nebih.gov.hu/ugyintezes/noveny/nyomtatvanyok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AttyVin</dc:creator>
  <cp:keywords/>
  <cp:lastModifiedBy>Pernesz György</cp:lastModifiedBy>
  <cp:revision>3</cp:revision>
  <dcterms:created xsi:type="dcterms:W3CDTF">2021-10-11T09:25:00Z</dcterms:created>
  <dcterms:modified xsi:type="dcterms:W3CDTF">2023-10-30T15:08:00Z</dcterms:modified>
</cp:coreProperties>
</file>