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75" w:rsidRPr="00B73CE5" w:rsidRDefault="009B3775" w:rsidP="00864765">
      <w:pPr>
        <w:spacing w:after="0" w:line="240" w:lineRule="auto"/>
        <w:rPr>
          <w:rFonts w:ascii="Times New Roman" w:eastAsia="Times New Roman" w:hAnsi="Times New Roman"/>
          <w:lang w:eastAsia="hu-HU"/>
        </w:rPr>
        <w:sectPr w:rsidR="009B3775" w:rsidRPr="00B73CE5" w:rsidSect="00570281">
          <w:headerReference w:type="default" r:id="rId8"/>
          <w:headerReference w:type="first" r:id="rId9"/>
          <w:pgSz w:w="11906" w:h="16838"/>
          <w:pgMar w:top="1843" w:right="720" w:bottom="720" w:left="720" w:header="426" w:footer="766" w:gutter="0"/>
          <w:cols w:space="708"/>
          <w:titlePg/>
          <w:docGrid w:linePitch="360"/>
        </w:sectPr>
      </w:pPr>
    </w:p>
    <w:p w:rsidR="00CA2A87" w:rsidRPr="004D2D94" w:rsidRDefault="007B6FA5" w:rsidP="00F85007">
      <w:pPr>
        <w:spacing w:after="0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lastRenderedPageBreak/>
        <w:t>Nyomokban egeret tartalmazhat</w:t>
      </w:r>
      <w:r w:rsidR="00D50CAD">
        <w:rPr>
          <w:rFonts w:ascii="Times New Roman" w:hAnsi="Times New Roman"/>
          <w:b/>
          <w:bCs/>
          <w:sz w:val="32"/>
        </w:rPr>
        <w:t>…</w:t>
      </w:r>
    </w:p>
    <w:p w:rsidR="00BE63A7" w:rsidRPr="002D1E55" w:rsidRDefault="005551B7" w:rsidP="00F73306">
      <w:pPr>
        <w:spacing w:before="360" w:after="0" w:line="252" w:lineRule="auto"/>
        <w:jc w:val="both"/>
        <w:rPr>
          <w:rFonts w:ascii="Times New Roman" w:hAnsi="Times New Roman"/>
          <w:b/>
          <w:sz w:val="24"/>
          <w:szCs w:val="24"/>
        </w:rPr>
      </w:pPr>
      <w:r w:rsidRPr="005551B7">
        <w:rPr>
          <w:rFonts w:ascii="Times New Roman" w:hAnsi="Times New Roman"/>
          <w:b/>
          <w:sz w:val="24"/>
          <w:szCs w:val="24"/>
        </w:rPr>
        <w:t>Egy pest megyei szaloncukorgyártó üzemben tartott közös ellenőrzést október közepén a NAV Közép-magyarországi Regionális Adó Főigazgatósága és a NÉBIH Kiemelt Ügyek Igazgatósága (KÜI). A vizsgálat során többek között 11 tonna alapanyagot és lejárt minőség megőrzési idejű terméket foglaltak le az élelmiszerlánc-biztonsági szakemberek.</w:t>
      </w:r>
    </w:p>
    <w:p w:rsidR="002D1E55" w:rsidRDefault="002D1E55" w:rsidP="002D1E55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:rsidR="005551B7" w:rsidRPr="005551B7" w:rsidRDefault="005551B7" w:rsidP="005551B7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5551B7">
        <w:rPr>
          <w:rFonts w:ascii="Times New Roman" w:hAnsi="Times New Roman"/>
          <w:sz w:val="24"/>
          <w:szCs w:val="24"/>
        </w:rPr>
        <w:t xml:space="preserve">Az édesipari üzemben rovarok (legyek, méhek) és rágcsálók is bőven akadtak. Az ellenőrzés idején megdöbbentő módon épp egy egér fulladozott a </w:t>
      </w:r>
      <w:proofErr w:type="spellStart"/>
      <w:r w:rsidRPr="005551B7">
        <w:rPr>
          <w:rFonts w:ascii="Times New Roman" w:hAnsi="Times New Roman"/>
          <w:sz w:val="24"/>
          <w:szCs w:val="24"/>
        </w:rPr>
        <w:t>fondantban</w:t>
      </w:r>
      <w:proofErr w:type="spellEnd"/>
      <w:r w:rsidRPr="005551B7">
        <w:rPr>
          <w:rFonts w:ascii="Times New Roman" w:hAnsi="Times New Roman"/>
          <w:sz w:val="24"/>
          <w:szCs w:val="24"/>
        </w:rPr>
        <w:t xml:space="preserve">. A termékeket takarítatlan helyiségekben, koszos, rozsdás gépekkel, berendezésekkel állították elő. Az alapanyagraktárban egy használaton kívüli targonca is helyet kapott. Emellett a gyártásközi </w:t>
      </w:r>
      <w:proofErr w:type="spellStart"/>
      <w:r w:rsidRPr="005551B7">
        <w:rPr>
          <w:rFonts w:ascii="Times New Roman" w:hAnsi="Times New Roman"/>
          <w:sz w:val="24"/>
          <w:szCs w:val="24"/>
        </w:rPr>
        <w:t>nyomonkövetés</w:t>
      </w:r>
      <w:proofErr w:type="spellEnd"/>
      <w:r w:rsidRPr="005551B7">
        <w:rPr>
          <w:rFonts w:ascii="Times New Roman" w:hAnsi="Times New Roman"/>
          <w:sz w:val="24"/>
          <w:szCs w:val="24"/>
        </w:rPr>
        <w:t xml:space="preserve"> is hiányos volt.</w:t>
      </w:r>
    </w:p>
    <w:p w:rsidR="005551B7" w:rsidRDefault="005551B7" w:rsidP="005551B7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:rsidR="007B6FA5" w:rsidRDefault="005551B7" w:rsidP="005551B7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5551B7">
        <w:rPr>
          <w:rFonts w:ascii="Times New Roman" w:hAnsi="Times New Roman"/>
          <w:sz w:val="24"/>
          <w:szCs w:val="24"/>
        </w:rPr>
        <w:t xml:space="preserve">A KÜI ellenőrei 28 tételt, több mint 11 tonna lejárt minőség megőrzési idejű, valamint jelöletlen, nem </w:t>
      </w:r>
      <w:proofErr w:type="spellStart"/>
      <w:r w:rsidRPr="005551B7">
        <w:rPr>
          <w:rFonts w:ascii="Times New Roman" w:hAnsi="Times New Roman"/>
          <w:sz w:val="24"/>
          <w:szCs w:val="24"/>
        </w:rPr>
        <w:t>nyomonkövethető</w:t>
      </w:r>
      <w:proofErr w:type="spellEnd"/>
      <w:r w:rsidRPr="005551B7">
        <w:rPr>
          <w:rFonts w:ascii="Times New Roman" w:hAnsi="Times New Roman"/>
          <w:sz w:val="24"/>
          <w:szCs w:val="24"/>
        </w:rPr>
        <w:t xml:space="preserve"> élelmiszer alapanyagot, gyártásközi selejtet és jelöletlen, lejárt fondant foglaltak le és utaltak megsemmisítésre. Az eljárás folyamatban van. </w:t>
      </w:r>
    </w:p>
    <w:p w:rsidR="007B6FA5" w:rsidRDefault="007B6FA5" w:rsidP="005551B7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:rsidR="007B6FA5" w:rsidRDefault="007B6FA5" w:rsidP="005551B7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7B6FA5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7B6FA5">
        <w:rPr>
          <w:rFonts w:ascii="Times New Roman" w:hAnsi="Times New Roman"/>
          <w:sz w:val="24"/>
          <w:szCs w:val="24"/>
        </w:rPr>
        <w:t>NAV-ellenőrök</w:t>
      </w:r>
      <w:proofErr w:type="spellEnd"/>
      <w:r w:rsidRPr="007B6FA5">
        <w:rPr>
          <w:rFonts w:ascii="Times New Roman" w:hAnsi="Times New Roman"/>
          <w:sz w:val="24"/>
          <w:szCs w:val="24"/>
        </w:rPr>
        <w:t xml:space="preserve"> megállapították, hogy a helyszínen dolgozó több mint 70 munkavállaló felét bejelentés nélkül foglalkoztatták, a többieket pedig munkaerő kölcsönzés, illetve </w:t>
      </w:r>
      <w:proofErr w:type="spellStart"/>
      <w:r w:rsidRPr="007B6FA5">
        <w:rPr>
          <w:rFonts w:ascii="Times New Roman" w:hAnsi="Times New Roman"/>
          <w:sz w:val="24"/>
          <w:szCs w:val="24"/>
        </w:rPr>
        <w:t>vállakozási</w:t>
      </w:r>
      <w:proofErr w:type="spellEnd"/>
      <w:r w:rsidRPr="007B6FA5">
        <w:rPr>
          <w:rFonts w:ascii="Times New Roman" w:hAnsi="Times New Roman"/>
          <w:sz w:val="24"/>
          <w:szCs w:val="24"/>
        </w:rPr>
        <w:t xml:space="preserve"> szerződés alapján. Ez utóbbi jogviszonyok szabályossága jelenleg vizsgálat alatt áll.</w:t>
      </w:r>
    </w:p>
    <w:p w:rsidR="007B6FA5" w:rsidRDefault="007B6FA5" w:rsidP="005551B7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:rsidR="005551B7" w:rsidRDefault="005551B7" w:rsidP="005551B7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5551B7">
        <w:rPr>
          <w:rFonts w:ascii="Times New Roman" w:hAnsi="Times New Roman"/>
          <w:sz w:val="24"/>
          <w:szCs w:val="24"/>
        </w:rPr>
        <w:t>Az üzem</w:t>
      </w:r>
      <w:r w:rsidR="00C230B4">
        <w:rPr>
          <w:rFonts w:ascii="Times New Roman" w:hAnsi="Times New Roman"/>
          <w:sz w:val="24"/>
          <w:szCs w:val="24"/>
        </w:rPr>
        <w:t xml:space="preserve"> </w:t>
      </w:r>
      <w:r w:rsidR="007B6FA5" w:rsidRPr="007B6FA5">
        <w:rPr>
          <w:rFonts w:ascii="Times New Roman" w:hAnsi="Times New Roman"/>
          <w:sz w:val="24"/>
          <w:szCs w:val="24"/>
        </w:rPr>
        <w:t xml:space="preserve">mindkét hatóságtól </w:t>
      </w:r>
      <w:r w:rsidRPr="005551B7">
        <w:rPr>
          <w:rFonts w:ascii="Times New Roman" w:hAnsi="Times New Roman"/>
          <w:sz w:val="24"/>
          <w:szCs w:val="24"/>
        </w:rPr>
        <w:t>milliós nagyságrendű bírságra számíthat.</w:t>
      </w:r>
    </w:p>
    <w:p w:rsidR="005551B7" w:rsidRDefault="005551B7" w:rsidP="005551B7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:rsidR="009018D1" w:rsidRDefault="00973413" w:rsidP="005551B7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973413">
        <w:rPr>
          <w:rFonts w:ascii="Times New Roman" w:hAnsi="Times New Roman"/>
          <w:sz w:val="24"/>
          <w:szCs w:val="24"/>
        </w:rPr>
        <w:t>Az ellenőrzés során ké</w:t>
      </w:r>
      <w:r w:rsidR="00FA0803">
        <w:rPr>
          <w:rFonts w:ascii="Times New Roman" w:hAnsi="Times New Roman"/>
          <w:sz w:val="24"/>
          <w:szCs w:val="24"/>
        </w:rPr>
        <w:t xml:space="preserve">szült </w:t>
      </w:r>
      <w:proofErr w:type="spellStart"/>
      <w:r w:rsidR="00FA0803">
        <w:rPr>
          <w:rFonts w:ascii="Times New Roman" w:hAnsi="Times New Roman"/>
          <w:sz w:val="24"/>
          <w:szCs w:val="24"/>
        </w:rPr>
        <w:t>videófelvétel</w:t>
      </w:r>
      <w:proofErr w:type="spellEnd"/>
      <w:r w:rsidR="00FA0803">
        <w:rPr>
          <w:rFonts w:ascii="Times New Roman" w:hAnsi="Times New Roman"/>
          <w:sz w:val="24"/>
          <w:szCs w:val="24"/>
        </w:rPr>
        <w:t xml:space="preserve"> megtekinthető </w:t>
      </w:r>
      <w:r w:rsidRPr="00973413">
        <w:rPr>
          <w:rFonts w:ascii="Times New Roman" w:hAnsi="Times New Roman"/>
          <w:sz w:val="24"/>
          <w:szCs w:val="24"/>
        </w:rPr>
        <w:t>a NÉBIH weboldalán:</w:t>
      </w:r>
    </w:p>
    <w:p w:rsidR="009018D1" w:rsidRPr="00855E70" w:rsidRDefault="007B755D" w:rsidP="009018D1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Pr="00A639B3">
          <w:rPr>
            <w:rStyle w:val="Hiperhivatkozs"/>
            <w:rFonts w:ascii="Times New Roman" w:hAnsi="Times New Roman"/>
            <w:sz w:val="24"/>
            <w:szCs w:val="24"/>
          </w:rPr>
          <w:t>http://portal.nebih.gov.hu/-/nyomokban-egeret-tartalmazhat-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083544" w:rsidRPr="0088153C" w:rsidRDefault="00AC4C46" w:rsidP="005774A5">
      <w:pPr>
        <w:spacing w:before="720" w:after="0" w:line="252" w:lineRule="auto"/>
        <w:jc w:val="both"/>
        <w:rPr>
          <w:rFonts w:ascii="Times New Roman" w:hAnsi="Times New Roman"/>
          <w:sz w:val="24"/>
        </w:rPr>
      </w:pPr>
      <w:r w:rsidRPr="001E6A7B">
        <w:rPr>
          <w:rFonts w:ascii="Times New Roman" w:hAnsi="Times New Roman"/>
          <w:sz w:val="24"/>
          <w:szCs w:val="24"/>
        </w:rPr>
        <w:t>2</w:t>
      </w:r>
      <w:r w:rsidR="009C0D5F" w:rsidRPr="001E6A7B">
        <w:rPr>
          <w:rFonts w:ascii="Times New Roman" w:hAnsi="Times New Roman"/>
          <w:sz w:val="24"/>
          <w:szCs w:val="24"/>
        </w:rPr>
        <w:t>01</w:t>
      </w:r>
      <w:r w:rsidR="001223BC">
        <w:rPr>
          <w:rFonts w:ascii="Times New Roman" w:hAnsi="Times New Roman"/>
          <w:sz w:val="24"/>
          <w:szCs w:val="24"/>
        </w:rPr>
        <w:t>5</w:t>
      </w:r>
      <w:r w:rsidRPr="001E6A7B">
        <w:rPr>
          <w:rFonts w:ascii="Times New Roman" w:hAnsi="Times New Roman"/>
          <w:sz w:val="24"/>
          <w:szCs w:val="24"/>
        </w:rPr>
        <w:t>.</w:t>
      </w:r>
      <w:r w:rsidR="00246AB5" w:rsidRPr="001E6A7B">
        <w:rPr>
          <w:rFonts w:ascii="Times New Roman" w:hAnsi="Times New Roman"/>
          <w:sz w:val="24"/>
          <w:szCs w:val="24"/>
        </w:rPr>
        <w:t xml:space="preserve"> </w:t>
      </w:r>
      <w:r w:rsidR="003E66B2">
        <w:rPr>
          <w:rFonts w:ascii="Times New Roman" w:hAnsi="Times New Roman"/>
          <w:sz w:val="24"/>
          <w:szCs w:val="24"/>
        </w:rPr>
        <w:t>október</w:t>
      </w:r>
      <w:r w:rsidR="00C13E37">
        <w:rPr>
          <w:rFonts w:ascii="Times New Roman" w:hAnsi="Times New Roman"/>
          <w:sz w:val="24"/>
          <w:szCs w:val="24"/>
        </w:rPr>
        <w:t xml:space="preserve"> </w:t>
      </w:r>
      <w:r w:rsidR="001202B0">
        <w:rPr>
          <w:rFonts w:ascii="Times New Roman" w:hAnsi="Times New Roman"/>
          <w:sz w:val="24"/>
          <w:szCs w:val="24"/>
        </w:rPr>
        <w:t>2</w:t>
      </w:r>
      <w:r w:rsidR="00973413">
        <w:rPr>
          <w:rFonts w:ascii="Times New Roman" w:hAnsi="Times New Roman"/>
          <w:sz w:val="24"/>
          <w:szCs w:val="24"/>
        </w:rPr>
        <w:t>7</w:t>
      </w:r>
      <w:r w:rsidR="00A86142">
        <w:rPr>
          <w:rFonts w:ascii="Times New Roman" w:hAnsi="Times New Roman"/>
          <w:sz w:val="24"/>
          <w:szCs w:val="24"/>
        </w:rPr>
        <w:t>.</w:t>
      </w:r>
    </w:p>
    <w:p w:rsidR="001E6A7B" w:rsidRPr="00083544" w:rsidRDefault="00BC2039" w:rsidP="00334C18">
      <w:pPr>
        <w:spacing w:before="600" w:after="0"/>
        <w:jc w:val="right"/>
        <w:rPr>
          <w:rFonts w:ascii="Times New Roman" w:hAnsi="Times New Roman"/>
          <w:sz w:val="24"/>
          <w:szCs w:val="24"/>
        </w:rPr>
      </w:pPr>
      <w:r w:rsidRPr="009F3C13">
        <w:rPr>
          <w:rFonts w:ascii="Times New Roman" w:hAnsi="Times New Roman"/>
          <w:sz w:val="24"/>
        </w:rPr>
        <w:t>Nemzeti Élelmiszerlánc-biztonsági Hivatal</w:t>
      </w:r>
      <w:r w:rsidR="00624B04">
        <w:rPr>
          <w:rFonts w:ascii="Times New Roman" w:hAnsi="Times New Roman"/>
          <w:sz w:val="24"/>
        </w:rPr>
        <w:br/>
      </w:r>
      <w:r w:rsidR="00973413">
        <w:rPr>
          <w:rFonts w:ascii="Times New Roman" w:hAnsi="Times New Roman"/>
          <w:sz w:val="24"/>
          <w:szCs w:val="24"/>
        </w:rPr>
        <w:t xml:space="preserve">Kiemelt Ügyek </w:t>
      </w:r>
      <w:r w:rsidR="006615F8" w:rsidRPr="006615F8">
        <w:rPr>
          <w:rFonts w:ascii="Times New Roman" w:hAnsi="Times New Roman"/>
          <w:sz w:val="24"/>
          <w:szCs w:val="24"/>
        </w:rPr>
        <w:t>Igazgatóság</w:t>
      </w:r>
      <w:r w:rsidR="00973413">
        <w:rPr>
          <w:rFonts w:ascii="Times New Roman" w:hAnsi="Times New Roman"/>
          <w:sz w:val="24"/>
          <w:szCs w:val="24"/>
        </w:rPr>
        <w:t>a</w:t>
      </w:r>
    </w:p>
    <w:sectPr w:rsidR="001E6A7B" w:rsidRPr="00083544" w:rsidSect="00DD3C24">
      <w:type w:val="continuous"/>
      <w:pgSz w:w="11906" w:h="16838" w:code="9"/>
      <w:pgMar w:top="1417" w:right="1417" w:bottom="1417" w:left="1417" w:header="426" w:footer="7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803" w:rsidRDefault="00FA0803" w:rsidP="00D37AC1">
      <w:pPr>
        <w:spacing w:after="0" w:line="240" w:lineRule="auto"/>
      </w:pPr>
      <w:r>
        <w:separator/>
      </w:r>
    </w:p>
  </w:endnote>
  <w:endnote w:type="continuationSeparator" w:id="0">
    <w:p w:rsidR="00FA0803" w:rsidRDefault="00FA0803" w:rsidP="00D3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RESCRIBE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803" w:rsidRDefault="00FA0803" w:rsidP="00D37AC1">
      <w:pPr>
        <w:spacing w:after="0" w:line="240" w:lineRule="auto"/>
      </w:pPr>
      <w:r>
        <w:separator/>
      </w:r>
    </w:p>
  </w:footnote>
  <w:footnote w:type="continuationSeparator" w:id="0">
    <w:p w:rsidR="00FA0803" w:rsidRDefault="00FA0803" w:rsidP="00D3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803" w:rsidRDefault="00FA0803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803" w:rsidRDefault="00FA0803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76.5pt;margin-top:19.95pt;width:142.5pt;height:56.1pt;z-index:251657216;mso-width-relative:margin;mso-height-relative:margin" filled="f" strokecolor="white">
          <v:textbox style="mso-next-textbox:#_x0000_s2050">
            <w:txbxContent>
              <w:p w:rsidR="00FA0803" w:rsidRPr="00333B92" w:rsidRDefault="00FA0803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>Tel</w:t>
                </w:r>
                <w:proofErr w:type="gramStart"/>
                <w:r w:rsidRPr="00333B92">
                  <w:rPr>
                    <w:sz w:val="16"/>
                  </w:rPr>
                  <w:t>.:</w:t>
                </w:r>
                <w:proofErr w:type="gramEnd"/>
                <w:r w:rsidRPr="00333B92">
                  <w:rPr>
                    <w:sz w:val="16"/>
                  </w:rPr>
                  <w:t xml:space="preserve"> 06-1/336-9328; 70/436-0384</w:t>
                </w:r>
              </w:p>
              <w:p w:rsidR="00FA0803" w:rsidRPr="00333B92" w:rsidRDefault="00FA0803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E-mail: </w:t>
                </w:r>
                <w:hyperlink r:id="rId1" w:history="1">
                  <w:r w:rsidRPr="00333B92">
                    <w:rPr>
                      <w:rStyle w:val="Hiperhivatkozs"/>
                      <w:sz w:val="16"/>
                    </w:rPr>
                    <w:t>nebih@nebih.gov.hu</w:t>
                  </w:r>
                </w:hyperlink>
                <w:r w:rsidRPr="00333B92">
                  <w:rPr>
                    <w:sz w:val="16"/>
                  </w:rPr>
                  <w:t xml:space="preserve"> </w:t>
                </w:r>
              </w:p>
              <w:p w:rsidR="00FA0803" w:rsidRPr="00333B92" w:rsidRDefault="00FA0803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proofErr w:type="gramStart"/>
                <w:r w:rsidRPr="00333B92">
                  <w:rPr>
                    <w:sz w:val="16"/>
                  </w:rPr>
                  <w:t>Web:</w:t>
                </w:r>
                <w:proofErr w:type="gramEnd"/>
                <w:r w:rsidRPr="00333B92">
                  <w:rPr>
                    <w:sz w:val="16"/>
                  </w:rPr>
                  <w:t xml:space="preserve"> </w:t>
                </w:r>
                <w:hyperlink r:id="rId2" w:history="1">
                  <w:r w:rsidRPr="00333B92">
                    <w:rPr>
                      <w:rStyle w:val="Hiperhivatkozs"/>
                      <w:sz w:val="16"/>
                    </w:rPr>
                    <w:t>www.nebih.gov.hu</w:t>
                  </w:r>
                </w:hyperlink>
              </w:p>
              <w:p w:rsidR="00FA0803" w:rsidRPr="00333B92" w:rsidRDefault="00FA0803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proofErr w:type="gramStart"/>
                <w:r w:rsidRPr="00333B92">
                  <w:rPr>
                    <w:sz w:val="16"/>
                  </w:rPr>
                  <w:t>Web2:</w:t>
                </w:r>
                <w:proofErr w:type="gramEnd"/>
                <w:r w:rsidRPr="00333B92">
                  <w:rPr>
                    <w:sz w:val="16"/>
                  </w:rPr>
                  <w:t xml:space="preserve"> </w:t>
                </w:r>
                <w:hyperlink r:id="rId3" w:history="1">
                  <w:r w:rsidRPr="00333B92">
                    <w:rPr>
                      <w:rStyle w:val="Hiperhivatkozs"/>
                      <w:sz w:val="16"/>
                    </w:rPr>
                    <w:t>www.facebook.com/nebih.hu</w:t>
                  </w:r>
                </w:hyperlink>
              </w:p>
            </w:txbxContent>
          </v:textbox>
        </v:shape>
      </w:pict>
    </w:r>
    <w:r>
      <w:rPr>
        <w:noProof/>
        <w:lang w:eastAsia="hu-HU"/>
      </w:rPr>
      <w:pict>
        <v:shape id="_x0000_s2054" type="#_x0000_t202" style="position:absolute;margin-left:165.75pt;margin-top:24.45pt;width:201.75pt;height:43.05pt;z-index:251658240;mso-width-relative:margin;mso-height-relative:margin" filled="f" strokecolor="white">
          <v:textbox style="mso-next-textbox:#_x0000_s2054">
            <w:txbxContent>
              <w:p w:rsidR="00FA0803" w:rsidRPr="00A959E1" w:rsidRDefault="00FA0803" w:rsidP="00333B92">
                <w:pPr>
                  <w:tabs>
                    <w:tab w:val="left" w:pos="2127"/>
                  </w:tabs>
                  <w:spacing w:after="0"/>
                  <w:ind w:right="18"/>
                  <w:rPr>
                    <w:sz w:val="24"/>
                  </w:rPr>
                </w:pPr>
                <w:r w:rsidRPr="00A959E1">
                  <w:rPr>
                    <w:b/>
                    <w:sz w:val="56"/>
                  </w:rPr>
                  <w:t>Sajtóközlemény</w:t>
                </w:r>
                <w:r w:rsidRPr="00A959E1">
                  <w:rPr>
                    <w:b/>
                    <w:sz w:val="24"/>
                  </w:rPr>
                  <w:t xml:space="preserve"> </w:t>
                </w:r>
              </w:p>
            </w:txbxContent>
          </v:textbox>
        </v:shape>
      </w:pict>
    </w:r>
    <w:r>
      <w:rPr>
        <w:noProof/>
        <w:lang w:eastAsia="hu-HU"/>
      </w:rPr>
      <w:drawing>
        <wp:inline distT="0" distB="0" distL="0" distR="0">
          <wp:extent cx="1800225" cy="1104900"/>
          <wp:effectExtent l="19050" t="0" r="9525" b="0"/>
          <wp:docPr id="1" name="Kép 1" descr="NEBIH_logo_RGB_ki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NEBIH_logo_RGB_kicsi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9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37AC1"/>
    <w:rsid w:val="0000487D"/>
    <w:rsid w:val="000052DD"/>
    <w:rsid w:val="0000542D"/>
    <w:rsid w:val="0001124C"/>
    <w:rsid w:val="00011B68"/>
    <w:rsid w:val="00014B53"/>
    <w:rsid w:val="00016169"/>
    <w:rsid w:val="000205C8"/>
    <w:rsid w:val="000272C4"/>
    <w:rsid w:val="00027547"/>
    <w:rsid w:val="00027705"/>
    <w:rsid w:val="000301A2"/>
    <w:rsid w:val="00031CCE"/>
    <w:rsid w:val="00033200"/>
    <w:rsid w:val="00037490"/>
    <w:rsid w:val="00043576"/>
    <w:rsid w:val="00057E00"/>
    <w:rsid w:val="00060035"/>
    <w:rsid w:val="000635BD"/>
    <w:rsid w:val="00064ABA"/>
    <w:rsid w:val="000655D3"/>
    <w:rsid w:val="00066370"/>
    <w:rsid w:val="00066722"/>
    <w:rsid w:val="0007000D"/>
    <w:rsid w:val="0007513F"/>
    <w:rsid w:val="00076F10"/>
    <w:rsid w:val="00083544"/>
    <w:rsid w:val="0008419F"/>
    <w:rsid w:val="000866A7"/>
    <w:rsid w:val="00092F40"/>
    <w:rsid w:val="00094E73"/>
    <w:rsid w:val="000A0B95"/>
    <w:rsid w:val="000A42E9"/>
    <w:rsid w:val="000A7F44"/>
    <w:rsid w:val="000B4AF8"/>
    <w:rsid w:val="000B722C"/>
    <w:rsid w:val="000C0C46"/>
    <w:rsid w:val="000C5894"/>
    <w:rsid w:val="000C5F9A"/>
    <w:rsid w:val="000D20C1"/>
    <w:rsid w:val="000D5B6B"/>
    <w:rsid w:val="000D7BCE"/>
    <w:rsid w:val="000E10A7"/>
    <w:rsid w:val="000E162D"/>
    <w:rsid w:val="000E2E00"/>
    <w:rsid w:val="000E6D1B"/>
    <w:rsid w:val="000F5EF6"/>
    <w:rsid w:val="00100F9C"/>
    <w:rsid w:val="00104B15"/>
    <w:rsid w:val="00112908"/>
    <w:rsid w:val="001136E1"/>
    <w:rsid w:val="00115BD5"/>
    <w:rsid w:val="00117CD6"/>
    <w:rsid w:val="001202B0"/>
    <w:rsid w:val="001223BC"/>
    <w:rsid w:val="0012794C"/>
    <w:rsid w:val="00134436"/>
    <w:rsid w:val="001412C1"/>
    <w:rsid w:val="00147480"/>
    <w:rsid w:val="001474EC"/>
    <w:rsid w:val="0015213B"/>
    <w:rsid w:val="001530F0"/>
    <w:rsid w:val="0015654F"/>
    <w:rsid w:val="001621D8"/>
    <w:rsid w:val="00177C64"/>
    <w:rsid w:val="00187043"/>
    <w:rsid w:val="00193E12"/>
    <w:rsid w:val="001A1A79"/>
    <w:rsid w:val="001B3BCD"/>
    <w:rsid w:val="001B4EEE"/>
    <w:rsid w:val="001B5BA6"/>
    <w:rsid w:val="001B64BE"/>
    <w:rsid w:val="001B72EF"/>
    <w:rsid w:val="001C0C63"/>
    <w:rsid w:val="001C4855"/>
    <w:rsid w:val="001C77CB"/>
    <w:rsid w:val="001C7A38"/>
    <w:rsid w:val="001D0D2F"/>
    <w:rsid w:val="001D2A2F"/>
    <w:rsid w:val="001D3A29"/>
    <w:rsid w:val="001D6BC2"/>
    <w:rsid w:val="001E245F"/>
    <w:rsid w:val="001E6A7B"/>
    <w:rsid w:val="001F688A"/>
    <w:rsid w:val="0020152D"/>
    <w:rsid w:val="002049BF"/>
    <w:rsid w:val="00210013"/>
    <w:rsid w:val="00211352"/>
    <w:rsid w:val="00211B5D"/>
    <w:rsid w:val="00214408"/>
    <w:rsid w:val="002157B9"/>
    <w:rsid w:val="002247DD"/>
    <w:rsid w:val="00230382"/>
    <w:rsid w:val="00230AC9"/>
    <w:rsid w:val="00231E07"/>
    <w:rsid w:val="00233806"/>
    <w:rsid w:val="00235267"/>
    <w:rsid w:val="00236DCE"/>
    <w:rsid w:val="00236FEF"/>
    <w:rsid w:val="00243443"/>
    <w:rsid w:val="00245AD1"/>
    <w:rsid w:val="00246AB5"/>
    <w:rsid w:val="002503E6"/>
    <w:rsid w:val="00252D46"/>
    <w:rsid w:val="00253231"/>
    <w:rsid w:val="0025599A"/>
    <w:rsid w:val="0026745C"/>
    <w:rsid w:val="00271A7B"/>
    <w:rsid w:val="00272E0B"/>
    <w:rsid w:val="002738EA"/>
    <w:rsid w:val="00280983"/>
    <w:rsid w:val="00283392"/>
    <w:rsid w:val="002834BE"/>
    <w:rsid w:val="0028352C"/>
    <w:rsid w:val="002852A2"/>
    <w:rsid w:val="00286777"/>
    <w:rsid w:val="002916A6"/>
    <w:rsid w:val="0029548F"/>
    <w:rsid w:val="00297BAE"/>
    <w:rsid w:val="002A1E33"/>
    <w:rsid w:val="002A212E"/>
    <w:rsid w:val="002A4765"/>
    <w:rsid w:val="002A5777"/>
    <w:rsid w:val="002B329C"/>
    <w:rsid w:val="002B52F2"/>
    <w:rsid w:val="002C1520"/>
    <w:rsid w:val="002C1C0F"/>
    <w:rsid w:val="002D1E55"/>
    <w:rsid w:val="002E0BFD"/>
    <w:rsid w:val="002E2DD8"/>
    <w:rsid w:val="002E2F78"/>
    <w:rsid w:val="002E6585"/>
    <w:rsid w:val="002F6550"/>
    <w:rsid w:val="002F75E2"/>
    <w:rsid w:val="0031094E"/>
    <w:rsid w:val="00311C3C"/>
    <w:rsid w:val="00312DCF"/>
    <w:rsid w:val="00317553"/>
    <w:rsid w:val="0032093C"/>
    <w:rsid w:val="00324C3E"/>
    <w:rsid w:val="00330B80"/>
    <w:rsid w:val="00333B92"/>
    <w:rsid w:val="00334C18"/>
    <w:rsid w:val="00336684"/>
    <w:rsid w:val="00340354"/>
    <w:rsid w:val="00342612"/>
    <w:rsid w:val="0034727F"/>
    <w:rsid w:val="003510A2"/>
    <w:rsid w:val="0035206B"/>
    <w:rsid w:val="00362176"/>
    <w:rsid w:val="0036272E"/>
    <w:rsid w:val="0036449A"/>
    <w:rsid w:val="00372A21"/>
    <w:rsid w:val="00373A79"/>
    <w:rsid w:val="00373C27"/>
    <w:rsid w:val="00374CAE"/>
    <w:rsid w:val="00374D59"/>
    <w:rsid w:val="00375867"/>
    <w:rsid w:val="003774A1"/>
    <w:rsid w:val="00381E00"/>
    <w:rsid w:val="003828A1"/>
    <w:rsid w:val="003839F7"/>
    <w:rsid w:val="003871C7"/>
    <w:rsid w:val="0038740A"/>
    <w:rsid w:val="00387AD7"/>
    <w:rsid w:val="00390705"/>
    <w:rsid w:val="003960F3"/>
    <w:rsid w:val="003A5500"/>
    <w:rsid w:val="003A64D6"/>
    <w:rsid w:val="003A75F9"/>
    <w:rsid w:val="003A7684"/>
    <w:rsid w:val="003B282B"/>
    <w:rsid w:val="003B4B8F"/>
    <w:rsid w:val="003B74D4"/>
    <w:rsid w:val="003C4460"/>
    <w:rsid w:val="003D5DAD"/>
    <w:rsid w:val="003D6ABE"/>
    <w:rsid w:val="003D6F19"/>
    <w:rsid w:val="003E09A5"/>
    <w:rsid w:val="003E3614"/>
    <w:rsid w:val="003E41C8"/>
    <w:rsid w:val="003E66B2"/>
    <w:rsid w:val="003F500E"/>
    <w:rsid w:val="0040097B"/>
    <w:rsid w:val="00401744"/>
    <w:rsid w:val="00402F60"/>
    <w:rsid w:val="0040399E"/>
    <w:rsid w:val="00404E22"/>
    <w:rsid w:val="00415DE0"/>
    <w:rsid w:val="00420162"/>
    <w:rsid w:val="00420A50"/>
    <w:rsid w:val="00427021"/>
    <w:rsid w:val="004276B9"/>
    <w:rsid w:val="00430642"/>
    <w:rsid w:val="00436639"/>
    <w:rsid w:val="00436EEC"/>
    <w:rsid w:val="00452BCE"/>
    <w:rsid w:val="004548A4"/>
    <w:rsid w:val="00455F77"/>
    <w:rsid w:val="0045623F"/>
    <w:rsid w:val="00456D3F"/>
    <w:rsid w:val="00457AC1"/>
    <w:rsid w:val="00471ADD"/>
    <w:rsid w:val="00472ECA"/>
    <w:rsid w:val="00482118"/>
    <w:rsid w:val="0048280E"/>
    <w:rsid w:val="0048492D"/>
    <w:rsid w:val="004921BB"/>
    <w:rsid w:val="00493729"/>
    <w:rsid w:val="00497BD2"/>
    <w:rsid w:val="004A71AB"/>
    <w:rsid w:val="004B1506"/>
    <w:rsid w:val="004B1A59"/>
    <w:rsid w:val="004B2E10"/>
    <w:rsid w:val="004B75AE"/>
    <w:rsid w:val="004B79E0"/>
    <w:rsid w:val="004B7C57"/>
    <w:rsid w:val="004C0134"/>
    <w:rsid w:val="004C0FE4"/>
    <w:rsid w:val="004C2885"/>
    <w:rsid w:val="004C3F43"/>
    <w:rsid w:val="004C5954"/>
    <w:rsid w:val="004C6D28"/>
    <w:rsid w:val="004D2D94"/>
    <w:rsid w:val="004D7AEB"/>
    <w:rsid w:val="004E4682"/>
    <w:rsid w:val="004E4D4E"/>
    <w:rsid w:val="004E65F6"/>
    <w:rsid w:val="004E6C33"/>
    <w:rsid w:val="004F252F"/>
    <w:rsid w:val="004F3FF4"/>
    <w:rsid w:val="004F44E9"/>
    <w:rsid w:val="004F6752"/>
    <w:rsid w:val="00502B6F"/>
    <w:rsid w:val="0050769F"/>
    <w:rsid w:val="005132D4"/>
    <w:rsid w:val="00516757"/>
    <w:rsid w:val="0052412B"/>
    <w:rsid w:val="0052792E"/>
    <w:rsid w:val="00527F37"/>
    <w:rsid w:val="0053133B"/>
    <w:rsid w:val="00532CAB"/>
    <w:rsid w:val="005348B8"/>
    <w:rsid w:val="00534F17"/>
    <w:rsid w:val="00550A1C"/>
    <w:rsid w:val="0055162E"/>
    <w:rsid w:val="005551B7"/>
    <w:rsid w:val="005558FA"/>
    <w:rsid w:val="00560338"/>
    <w:rsid w:val="00560D13"/>
    <w:rsid w:val="005626B6"/>
    <w:rsid w:val="0056404E"/>
    <w:rsid w:val="00566BB5"/>
    <w:rsid w:val="00567BC3"/>
    <w:rsid w:val="00570281"/>
    <w:rsid w:val="005723D8"/>
    <w:rsid w:val="005774A5"/>
    <w:rsid w:val="0058129B"/>
    <w:rsid w:val="00584F8A"/>
    <w:rsid w:val="005870E6"/>
    <w:rsid w:val="00590582"/>
    <w:rsid w:val="0059205D"/>
    <w:rsid w:val="00594A5E"/>
    <w:rsid w:val="00595852"/>
    <w:rsid w:val="005A777E"/>
    <w:rsid w:val="005B1441"/>
    <w:rsid w:val="005B5562"/>
    <w:rsid w:val="005C0ACC"/>
    <w:rsid w:val="005C1EA8"/>
    <w:rsid w:val="005C2E6E"/>
    <w:rsid w:val="005C7333"/>
    <w:rsid w:val="005D0790"/>
    <w:rsid w:val="005D50B4"/>
    <w:rsid w:val="005D5A9E"/>
    <w:rsid w:val="005E0836"/>
    <w:rsid w:val="005E131B"/>
    <w:rsid w:val="005E5431"/>
    <w:rsid w:val="005E5664"/>
    <w:rsid w:val="005E71E8"/>
    <w:rsid w:val="005F40BD"/>
    <w:rsid w:val="006014A0"/>
    <w:rsid w:val="00606624"/>
    <w:rsid w:val="0060677C"/>
    <w:rsid w:val="0061610C"/>
    <w:rsid w:val="00617D77"/>
    <w:rsid w:val="006204D4"/>
    <w:rsid w:val="0062050F"/>
    <w:rsid w:val="00624B04"/>
    <w:rsid w:val="006304F2"/>
    <w:rsid w:val="0063495B"/>
    <w:rsid w:val="00636263"/>
    <w:rsid w:val="0064243A"/>
    <w:rsid w:val="00646218"/>
    <w:rsid w:val="0065050D"/>
    <w:rsid w:val="006526D5"/>
    <w:rsid w:val="00654260"/>
    <w:rsid w:val="006543B0"/>
    <w:rsid w:val="00657334"/>
    <w:rsid w:val="00657D0F"/>
    <w:rsid w:val="006615F8"/>
    <w:rsid w:val="006618DC"/>
    <w:rsid w:val="00670D43"/>
    <w:rsid w:val="00673950"/>
    <w:rsid w:val="00675B24"/>
    <w:rsid w:val="00675DD5"/>
    <w:rsid w:val="0068246B"/>
    <w:rsid w:val="00683709"/>
    <w:rsid w:val="006870DB"/>
    <w:rsid w:val="00693FE5"/>
    <w:rsid w:val="006A0C79"/>
    <w:rsid w:val="006B2CA8"/>
    <w:rsid w:val="006C1205"/>
    <w:rsid w:val="006C2CD3"/>
    <w:rsid w:val="006D0196"/>
    <w:rsid w:val="006D1204"/>
    <w:rsid w:val="006D58B4"/>
    <w:rsid w:val="006E09C7"/>
    <w:rsid w:val="006E3BD6"/>
    <w:rsid w:val="006E4417"/>
    <w:rsid w:val="006E6C14"/>
    <w:rsid w:val="0070569C"/>
    <w:rsid w:val="00711327"/>
    <w:rsid w:val="00714993"/>
    <w:rsid w:val="00715E9F"/>
    <w:rsid w:val="007163C9"/>
    <w:rsid w:val="007230BE"/>
    <w:rsid w:val="00723E49"/>
    <w:rsid w:val="00730066"/>
    <w:rsid w:val="007322C0"/>
    <w:rsid w:val="007326D7"/>
    <w:rsid w:val="0073279B"/>
    <w:rsid w:val="00740305"/>
    <w:rsid w:val="00740953"/>
    <w:rsid w:val="00741982"/>
    <w:rsid w:val="007439C9"/>
    <w:rsid w:val="00756924"/>
    <w:rsid w:val="00756CCE"/>
    <w:rsid w:val="00764417"/>
    <w:rsid w:val="007652A1"/>
    <w:rsid w:val="007713A2"/>
    <w:rsid w:val="00771D23"/>
    <w:rsid w:val="0077418D"/>
    <w:rsid w:val="007751CF"/>
    <w:rsid w:val="00782B2B"/>
    <w:rsid w:val="007915B9"/>
    <w:rsid w:val="00793420"/>
    <w:rsid w:val="007A3AD3"/>
    <w:rsid w:val="007A5EAE"/>
    <w:rsid w:val="007A657B"/>
    <w:rsid w:val="007B6FA5"/>
    <w:rsid w:val="007B755D"/>
    <w:rsid w:val="007C10BD"/>
    <w:rsid w:val="007C1C62"/>
    <w:rsid w:val="007C2EBD"/>
    <w:rsid w:val="007C63A7"/>
    <w:rsid w:val="007C67DA"/>
    <w:rsid w:val="007C7E74"/>
    <w:rsid w:val="007D345B"/>
    <w:rsid w:val="007E1CC8"/>
    <w:rsid w:val="007E24E7"/>
    <w:rsid w:val="007E446D"/>
    <w:rsid w:val="007E6992"/>
    <w:rsid w:val="007F0A71"/>
    <w:rsid w:val="007F2F37"/>
    <w:rsid w:val="007F739C"/>
    <w:rsid w:val="008160FC"/>
    <w:rsid w:val="008165ED"/>
    <w:rsid w:val="00816609"/>
    <w:rsid w:val="008200AF"/>
    <w:rsid w:val="008204C3"/>
    <w:rsid w:val="008231E4"/>
    <w:rsid w:val="00825D43"/>
    <w:rsid w:val="00830934"/>
    <w:rsid w:val="00832E5C"/>
    <w:rsid w:val="00843794"/>
    <w:rsid w:val="00855E70"/>
    <w:rsid w:val="0086259D"/>
    <w:rsid w:val="00864765"/>
    <w:rsid w:val="008660C5"/>
    <w:rsid w:val="0087275E"/>
    <w:rsid w:val="0088153C"/>
    <w:rsid w:val="00882353"/>
    <w:rsid w:val="00883D43"/>
    <w:rsid w:val="00890D70"/>
    <w:rsid w:val="00892360"/>
    <w:rsid w:val="00897AFF"/>
    <w:rsid w:val="008A18EB"/>
    <w:rsid w:val="008A3BAF"/>
    <w:rsid w:val="008A45FD"/>
    <w:rsid w:val="008A4682"/>
    <w:rsid w:val="008A685F"/>
    <w:rsid w:val="008A69A8"/>
    <w:rsid w:val="008B3332"/>
    <w:rsid w:val="008B3FFB"/>
    <w:rsid w:val="008C0AAB"/>
    <w:rsid w:val="008C3BCE"/>
    <w:rsid w:val="008C7966"/>
    <w:rsid w:val="008D207B"/>
    <w:rsid w:val="008D7371"/>
    <w:rsid w:val="008D78DD"/>
    <w:rsid w:val="008E3DEB"/>
    <w:rsid w:val="008E4BEC"/>
    <w:rsid w:val="008E6B7F"/>
    <w:rsid w:val="008F0C6E"/>
    <w:rsid w:val="008F248C"/>
    <w:rsid w:val="008F3B80"/>
    <w:rsid w:val="009018D1"/>
    <w:rsid w:val="0090315E"/>
    <w:rsid w:val="00906D8D"/>
    <w:rsid w:val="00910D66"/>
    <w:rsid w:val="00913BD8"/>
    <w:rsid w:val="009142F2"/>
    <w:rsid w:val="00917C86"/>
    <w:rsid w:val="0092048A"/>
    <w:rsid w:val="00922AC5"/>
    <w:rsid w:val="00927B5D"/>
    <w:rsid w:val="00935A86"/>
    <w:rsid w:val="00944E25"/>
    <w:rsid w:val="0095013F"/>
    <w:rsid w:val="00952D47"/>
    <w:rsid w:val="00953D05"/>
    <w:rsid w:val="00955237"/>
    <w:rsid w:val="00957068"/>
    <w:rsid w:val="009610EB"/>
    <w:rsid w:val="00962DF4"/>
    <w:rsid w:val="00963EDF"/>
    <w:rsid w:val="00965348"/>
    <w:rsid w:val="009705AF"/>
    <w:rsid w:val="0097336D"/>
    <w:rsid w:val="00973413"/>
    <w:rsid w:val="00974EA6"/>
    <w:rsid w:val="00980684"/>
    <w:rsid w:val="00981331"/>
    <w:rsid w:val="00984F9B"/>
    <w:rsid w:val="00985255"/>
    <w:rsid w:val="00987348"/>
    <w:rsid w:val="009873BD"/>
    <w:rsid w:val="00996AD1"/>
    <w:rsid w:val="00997F69"/>
    <w:rsid w:val="009A0C78"/>
    <w:rsid w:val="009A3A78"/>
    <w:rsid w:val="009B02DA"/>
    <w:rsid w:val="009B21C8"/>
    <w:rsid w:val="009B3775"/>
    <w:rsid w:val="009C0D5F"/>
    <w:rsid w:val="009C2B0C"/>
    <w:rsid w:val="009C2CF0"/>
    <w:rsid w:val="009C52AF"/>
    <w:rsid w:val="009C5D7B"/>
    <w:rsid w:val="009D0ED4"/>
    <w:rsid w:val="009D0F26"/>
    <w:rsid w:val="009E2EC0"/>
    <w:rsid w:val="009E4212"/>
    <w:rsid w:val="009E44D8"/>
    <w:rsid w:val="009E63BB"/>
    <w:rsid w:val="009E65F9"/>
    <w:rsid w:val="009F266E"/>
    <w:rsid w:val="009F3C13"/>
    <w:rsid w:val="00A0059D"/>
    <w:rsid w:val="00A00FC5"/>
    <w:rsid w:val="00A07E46"/>
    <w:rsid w:val="00A11227"/>
    <w:rsid w:val="00A137E4"/>
    <w:rsid w:val="00A171E3"/>
    <w:rsid w:val="00A209A8"/>
    <w:rsid w:val="00A22B6C"/>
    <w:rsid w:val="00A25C54"/>
    <w:rsid w:val="00A3092C"/>
    <w:rsid w:val="00A424B2"/>
    <w:rsid w:val="00A42BB6"/>
    <w:rsid w:val="00A470A5"/>
    <w:rsid w:val="00A4743D"/>
    <w:rsid w:val="00A523D1"/>
    <w:rsid w:val="00A72813"/>
    <w:rsid w:val="00A73554"/>
    <w:rsid w:val="00A8318B"/>
    <w:rsid w:val="00A838A1"/>
    <w:rsid w:val="00A86142"/>
    <w:rsid w:val="00A865B6"/>
    <w:rsid w:val="00A9032E"/>
    <w:rsid w:val="00A959E1"/>
    <w:rsid w:val="00AA085F"/>
    <w:rsid w:val="00AA2DE7"/>
    <w:rsid w:val="00AA46CF"/>
    <w:rsid w:val="00AA53B9"/>
    <w:rsid w:val="00AB0F89"/>
    <w:rsid w:val="00AB110E"/>
    <w:rsid w:val="00AB522A"/>
    <w:rsid w:val="00AC2B87"/>
    <w:rsid w:val="00AC39BB"/>
    <w:rsid w:val="00AC4C46"/>
    <w:rsid w:val="00AC7DA7"/>
    <w:rsid w:val="00AD1BC2"/>
    <w:rsid w:val="00AD224F"/>
    <w:rsid w:val="00AD352D"/>
    <w:rsid w:val="00AE3F59"/>
    <w:rsid w:val="00AF26C0"/>
    <w:rsid w:val="00AF75E4"/>
    <w:rsid w:val="00B02D95"/>
    <w:rsid w:val="00B03739"/>
    <w:rsid w:val="00B046D7"/>
    <w:rsid w:val="00B108BB"/>
    <w:rsid w:val="00B11758"/>
    <w:rsid w:val="00B12C69"/>
    <w:rsid w:val="00B12E12"/>
    <w:rsid w:val="00B2653B"/>
    <w:rsid w:val="00B2786D"/>
    <w:rsid w:val="00B31FFD"/>
    <w:rsid w:val="00B42D7C"/>
    <w:rsid w:val="00B504E2"/>
    <w:rsid w:val="00B5079F"/>
    <w:rsid w:val="00B52858"/>
    <w:rsid w:val="00B5419E"/>
    <w:rsid w:val="00B548C0"/>
    <w:rsid w:val="00B55FEF"/>
    <w:rsid w:val="00B618E6"/>
    <w:rsid w:val="00B62927"/>
    <w:rsid w:val="00B65496"/>
    <w:rsid w:val="00B72F72"/>
    <w:rsid w:val="00B73CE5"/>
    <w:rsid w:val="00B7747C"/>
    <w:rsid w:val="00B8106F"/>
    <w:rsid w:val="00B8416A"/>
    <w:rsid w:val="00B85FD5"/>
    <w:rsid w:val="00B91701"/>
    <w:rsid w:val="00BA054E"/>
    <w:rsid w:val="00BA4C36"/>
    <w:rsid w:val="00BA51D1"/>
    <w:rsid w:val="00BB1448"/>
    <w:rsid w:val="00BB2FF5"/>
    <w:rsid w:val="00BB56A0"/>
    <w:rsid w:val="00BB6D53"/>
    <w:rsid w:val="00BC0064"/>
    <w:rsid w:val="00BC2039"/>
    <w:rsid w:val="00BC3BD6"/>
    <w:rsid w:val="00BC581E"/>
    <w:rsid w:val="00BC7BEC"/>
    <w:rsid w:val="00BD14CE"/>
    <w:rsid w:val="00BD286C"/>
    <w:rsid w:val="00BD3DF4"/>
    <w:rsid w:val="00BD5D2C"/>
    <w:rsid w:val="00BD6CFF"/>
    <w:rsid w:val="00BE551B"/>
    <w:rsid w:val="00BE63A7"/>
    <w:rsid w:val="00BF041A"/>
    <w:rsid w:val="00BF46EF"/>
    <w:rsid w:val="00C055D1"/>
    <w:rsid w:val="00C06F5C"/>
    <w:rsid w:val="00C07BE5"/>
    <w:rsid w:val="00C13A1D"/>
    <w:rsid w:val="00C13E37"/>
    <w:rsid w:val="00C16BE5"/>
    <w:rsid w:val="00C22707"/>
    <w:rsid w:val="00C230B4"/>
    <w:rsid w:val="00C2677B"/>
    <w:rsid w:val="00C3277A"/>
    <w:rsid w:val="00C43C7F"/>
    <w:rsid w:val="00C45ACE"/>
    <w:rsid w:val="00C4734F"/>
    <w:rsid w:val="00C50F94"/>
    <w:rsid w:val="00C55CD8"/>
    <w:rsid w:val="00C61F95"/>
    <w:rsid w:val="00C674DE"/>
    <w:rsid w:val="00C70D6B"/>
    <w:rsid w:val="00C71122"/>
    <w:rsid w:val="00C71DDB"/>
    <w:rsid w:val="00C746EA"/>
    <w:rsid w:val="00C747BB"/>
    <w:rsid w:val="00C76291"/>
    <w:rsid w:val="00C76A30"/>
    <w:rsid w:val="00C802C3"/>
    <w:rsid w:val="00C812FB"/>
    <w:rsid w:val="00C81E98"/>
    <w:rsid w:val="00C8482C"/>
    <w:rsid w:val="00C901D0"/>
    <w:rsid w:val="00C96448"/>
    <w:rsid w:val="00C964AE"/>
    <w:rsid w:val="00CA2A87"/>
    <w:rsid w:val="00CA5B81"/>
    <w:rsid w:val="00CA68A5"/>
    <w:rsid w:val="00CB3D56"/>
    <w:rsid w:val="00CB4038"/>
    <w:rsid w:val="00CB49E0"/>
    <w:rsid w:val="00CB4DE4"/>
    <w:rsid w:val="00CB6002"/>
    <w:rsid w:val="00CB60FC"/>
    <w:rsid w:val="00CB68DC"/>
    <w:rsid w:val="00CC3478"/>
    <w:rsid w:val="00CC5693"/>
    <w:rsid w:val="00CC5F34"/>
    <w:rsid w:val="00CC62B9"/>
    <w:rsid w:val="00CD4A9C"/>
    <w:rsid w:val="00CE3525"/>
    <w:rsid w:val="00CF34FD"/>
    <w:rsid w:val="00CF372D"/>
    <w:rsid w:val="00D00BB9"/>
    <w:rsid w:val="00D00D00"/>
    <w:rsid w:val="00D02DA5"/>
    <w:rsid w:val="00D039E4"/>
    <w:rsid w:val="00D076C5"/>
    <w:rsid w:val="00D20E39"/>
    <w:rsid w:val="00D22400"/>
    <w:rsid w:val="00D320D2"/>
    <w:rsid w:val="00D33E11"/>
    <w:rsid w:val="00D373A4"/>
    <w:rsid w:val="00D37AC1"/>
    <w:rsid w:val="00D40150"/>
    <w:rsid w:val="00D44015"/>
    <w:rsid w:val="00D443AC"/>
    <w:rsid w:val="00D45BF4"/>
    <w:rsid w:val="00D46012"/>
    <w:rsid w:val="00D50CAD"/>
    <w:rsid w:val="00D62C82"/>
    <w:rsid w:val="00D65DF7"/>
    <w:rsid w:val="00D72D95"/>
    <w:rsid w:val="00D80D8A"/>
    <w:rsid w:val="00D82206"/>
    <w:rsid w:val="00D83AFC"/>
    <w:rsid w:val="00D83F3E"/>
    <w:rsid w:val="00D87E41"/>
    <w:rsid w:val="00D87FF6"/>
    <w:rsid w:val="00D90CF2"/>
    <w:rsid w:val="00D93A94"/>
    <w:rsid w:val="00D94E3C"/>
    <w:rsid w:val="00D962DF"/>
    <w:rsid w:val="00D9636C"/>
    <w:rsid w:val="00DA02EC"/>
    <w:rsid w:val="00DB353A"/>
    <w:rsid w:val="00DD04B2"/>
    <w:rsid w:val="00DD0A55"/>
    <w:rsid w:val="00DD3C24"/>
    <w:rsid w:val="00DD40E4"/>
    <w:rsid w:val="00DD4168"/>
    <w:rsid w:val="00DD582B"/>
    <w:rsid w:val="00DE6A25"/>
    <w:rsid w:val="00DF26F6"/>
    <w:rsid w:val="00DF4166"/>
    <w:rsid w:val="00E013BE"/>
    <w:rsid w:val="00E067B6"/>
    <w:rsid w:val="00E06CF1"/>
    <w:rsid w:val="00E10D21"/>
    <w:rsid w:val="00E348AA"/>
    <w:rsid w:val="00E36B09"/>
    <w:rsid w:val="00E42602"/>
    <w:rsid w:val="00E46C23"/>
    <w:rsid w:val="00E477EA"/>
    <w:rsid w:val="00E5112D"/>
    <w:rsid w:val="00E55C4B"/>
    <w:rsid w:val="00E602D7"/>
    <w:rsid w:val="00E60B75"/>
    <w:rsid w:val="00E65A30"/>
    <w:rsid w:val="00E65D64"/>
    <w:rsid w:val="00E81748"/>
    <w:rsid w:val="00E82FA7"/>
    <w:rsid w:val="00E8542C"/>
    <w:rsid w:val="00E87880"/>
    <w:rsid w:val="00E9138E"/>
    <w:rsid w:val="00E92C7C"/>
    <w:rsid w:val="00E92EAB"/>
    <w:rsid w:val="00E9310D"/>
    <w:rsid w:val="00E95056"/>
    <w:rsid w:val="00EA033E"/>
    <w:rsid w:val="00EA148E"/>
    <w:rsid w:val="00EA2F45"/>
    <w:rsid w:val="00EA4646"/>
    <w:rsid w:val="00EB1A3F"/>
    <w:rsid w:val="00EB3C01"/>
    <w:rsid w:val="00EB7819"/>
    <w:rsid w:val="00EB7EEC"/>
    <w:rsid w:val="00EC04E8"/>
    <w:rsid w:val="00EC2147"/>
    <w:rsid w:val="00EC4111"/>
    <w:rsid w:val="00EC6376"/>
    <w:rsid w:val="00EC68CB"/>
    <w:rsid w:val="00ED4C32"/>
    <w:rsid w:val="00ED6349"/>
    <w:rsid w:val="00EF06C9"/>
    <w:rsid w:val="00EF1154"/>
    <w:rsid w:val="00EF1A10"/>
    <w:rsid w:val="00EF3865"/>
    <w:rsid w:val="00EF7457"/>
    <w:rsid w:val="00F23DDB"/>
    <w:rsid w:val="00F24D3F"/>
    <w:rsid w:val="00F26D7B"/>
    <w:rsid w:val="00F30BEE"/>
    <w:rsid w:val="00F33927"/>
    <w:rsid w:val="00F425F7"/>
    <w:rsid w:val="00F4777F"/>
    <w:rsid w:val="00F515F0"/>
    <w:rsid w:val="00F53DE0"/>
    <w:rsid w:val="00F7133D"/>
    <w:rsid w:val="00F7184E"/>
    <w:rsid w:val="00F73306"/>
    <w:rsid w:val="00F80A4F"/>
    <w:rsid w:val="00F836AC"/>
    <w:rsid w:val="00F838D5"/>
    <w:rsid w:val="00F85007"/>
    <w:rsid w:val="00F90BBA"/>
    <w:rsid w:val="00F941AE"/>
    <w:rsid w:val="00FA0803"/>
    <w:rsid w:val="00FA5B95"/>
    <w:rsid w:val="00FA6B44"/>
    <w:rsid w:val="00FB4537"/>
    <w:rsid w:val="00FB76C1"/>
    <w:rsid w:val="00FC2BDD"/>
    <w:rsid w:val="00FC33C5"/>
    <w:rsid w:val="00FC5123"/>
    <w:rsid w:val="00FC6BD5"/>
    <w:rsid w:val="00FC7F95"/>
    <w:rsid w:val="00FD761A"/>
    <w:rsid w:val="00FE1BDF"/>
    <w:rsid w:val="00FE3EB4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semiHidden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semiHidden/>
    <w:unhideWhenUsed/>
    <w:rsid w:val="0052412B"/>
    <w:rPr>
      <w:rFonts w:ascii="Times New Roman" w:hAnsi="Times New Roman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rFonts w:eastAsia="Times New Roman"/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ortal.nebih.gov.hu/-/nyomokban-egeret-tartalmazhat-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\\srvfile01\CSOPORT\nemesi\AppData\Local\Microsoft\Windows\Temporary%20Internet%20Files\Content.Outlook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2" Type="http://schemas.openxmlformats.org/officeDocument/2006/relationships/hyperlink" Target="file://\\srvfile01\CSOPORT\nemesi\AppData\Local\Microsoft\Windows\Temporary%20Internet%20Files\Content.Outlook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nebih.gov.hu" TargetMode="External"/><Relationship Id="rId1" Type="http://schemas.openxmlformats.org/officeDocument/2006/relationships/hyperlink" Target="mailto:nebih@nebih.gov.h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15E01-DC37-49D0-B09E-25CCEE0F0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209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Links>
    <vt:vector size="24" baseType="variant">
      <vt:variant>
        <vt:i4>4063332</vt:i4>
      </vt:variant>
      <vt:variant>
        <vt:i4>0</vt:i4>
      </vt:variant>
      <vt:variant>
        <vt:i4>0</vt:i4>
      </vt:variant>
      <vt:variant>
        <vt:i4>5</vt:i4>
      </vt:variant>
      <vt:variant>
        <vt:lpwstr>http://portal.nebih.gov.hu/-/keknyelv-betegseg-kitores-magyarorszagon-2015</vt:lpwstr>
      </vt:variant>
      <vt:variant>
        <vt:lpwstr/>
      </vt:variant>
      <vt:variant>
        <vt:i4>3932201</vt:i4>
      </vt:variant>
      <vt:variant>
        <vt:i4>6</vt:i4>
      </vt:variant>
      <vt:variant>
        <vt:i4>0</vt:i4>
      </vt:variant>
      <vt:variant>
        <vt:i4>5</vt:i4>
      </vt:variant>
      <vt:variant>
        <vt:lpwstr>../../nemesi/AppData/Local/Microsoft/Windows/Temporary Internet Files/Content.Outlook/frumzs/AppData/Local/Microsoft/Windows/Temporary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Files/Content.Outlook/3GSPGLOX/www.facebook.com/nebih.hu</vt:lpwstr>
      </vt:variant>
      <vt:variant>
        <vt:lpwstr/>
      </vt:variant>
      <vt:variant>
        <vt:i4>3932201</vt:i4>
      </vt:variant>
      <vt:variant>
        <vt:i4>3</vt:i4>
      </vt:variant>
      <vt:variant>
        <vt:i4>0</vt:i4>
      </vt:variant>
      <vt:variant>
        <vt:i4>5</vt:i4>
      </vt:variant>
      <vt:variant>
        <vt:lpwstr>../../nemesi/AppData/Local/Microsoft/Windows/Temporary Internet Files/Content.Outlook/frumzs/AppData/Local/Microsoft/Windows/Temporary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Files/Content.Outlook/3GSPGLOX/www.nebih.gov.hu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Tamás Gábor</dc:creator>
  <cp:lastModifiedBy>frumzs</cp:lastModifiedBy>
  <cp:revision>7</cp:revision>
  <cp:lastPrinted>2015-04-15T09:27:00Z</cp:lastPrinted>
  <dcterms:created xsi:type="dcterms:W3CDTF">2015-10-26T14:09:00Z</dcterms:created>
  <dcterms:modified xsi:type="dcterms:W3CDTF">2015-10-27T07:07:00Z</dcterms:modified>
</cp:coreProperties>
</file>