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9060A2" w:rsidP="00F85007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9060A2">
        <w:rPr>
          <w:rFonts w:ascii="Times New Roman" w:hAnsi="Times New Roman"/>
          <w:b/>
          <w:bCs/>
          <w:sz w:val="32"/>
        </w:rPr>
        <w:lastRenderedPageBreak/>
        <w:t>Őszi horgásztúrákhoz is ideális megoldás a Turista Állami Horgászjegy</w:t>
      </w:r>
    </w:p>
    <w:p w:rsidR="00BE63A7" w:rsidRPr="002D1E55" w:rsidRDefault="009060A2" w:rsidP="00081E0B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0A2">
        <w:rPr>
          <w:rFonts w:ascii="Times New Roman" w:hAnsi="Times New Roman"/>
          <w:b/>
          <w:sz w:val="24"/>
          <w:szCs w:val="24"/>
        </w:rPr>
        <w:t>Alig másfél év alatt 17000-en regisztráltak a Turista Állam Horgászjegy (TUHIR) rendszerében, 2015-ben pedig 5800-an már a 90 napos horgászengedélyt is kiváltották. A közigazgatásban egyedülálló online rendszer teljes szabadságot ad mind a gyakorlott horgászoknak, mind az érdeklődőknek, hisz segítségével akár otthonról is bármikor kiválthatjuk a horgászathoz szükséges engedélyt.</w:t>
      </w:r>
    </w:p>
    <w:p w:rsidR="002D1E55" w:rsidRDefault="002D1E55" w:rsidP="0008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A2" w:rsidRDefault="009060A2" w:rsidP="0090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A2">
        <w:rPr>
          <w:rFonts w:ascii="Times New Roman" w:hAnsi="Times New Roman"/>
          <w:sz w:val="24"/>
          <w:szCs w:val="24"/>
        </w:rPr>
        <w:t xml:space="preserve">A NÉBIH 2014. május 1-jével vezette be – a közigazgatásban a maga nemében egyedülálló – informatikai rendszert, a </w:t>
      </w:r>
      <w:proofErr w:type="spellStart"/>
      <w:r w:rsidRPr="009060A2">
        <w:rPr>
          <w:rFonts w:ascii="Times New Roman" w:hAnsi="Times New Roman"/>
          <w:sz w:val="24"/>
          <w:szCs w:val="24"/>
        </w:rPr>
        <w:t>TUHIR-t</w:t>
      </w:r>
      <w:proofErr w:type="spellEnd"/>
      <w:r w:rsidRPr="009060A2">
        <w:rPr>
          <w:rFonts w:ascii="Times New Roman" w:hAnsi="Times New Roman"/>
          <w:sz w:val="24"/>
          <w:szCs w:val="24"/>
        </w:rPr>
        <w:t>, amivel bárki egyszerűen, online kiválthatja a turista állami horgászjegyet. A felület három nyelven (magyarul, angolul, németül) érhető el. Az újfajta okmányt, mely a kiváltás időpontjától számítva 90 napig érvényes, és egy bottal történő horgászatra jogosít, mind a magyar, mind a tagállami és külföldi állampolgárok igénybe vehetik.</w:t>
      </w:r>
    </w:p>
    <w:p w:rsidR="009060A2" w:rsidRPr="009060A2" w:rsidRDefault="009060A2" w:rsidP="0090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0A2" w:rsidRDefault="009060A2" w:rsidP="0090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A2">
        <w:rPr>
          <w:rFonts w:ascii="Times New Roman" w:hAnsi="Times New Roman"/>
          <w:sz w:val="24"/>
          <w:szCs w:val="24"/>
        </w:rPr>
        <w:t xml:space="preserve">A rendszer különlegessége, hogy a teljes közigazgatási folyamat online módon lebonyolítható. A horgászoknak a </w:t>
      </w:r>
      <w:hyperlink r:id="rId10" w:history="1">
        <w:r w:rsidR="00484A96" w:rsidRPr="00682140">
          <w:rPr>
            <w:rStyle w:val="Hiperhivatkozs"/>
            <w:rFonts w:ascii="Times New Roman" w:hAnsi="Times New Roman"/>
            <w:sz w:val="24"/>
            <w:szCs w:val="24"/>
          </w:rPr>
          <w:t>https://t</w:t>
        </w:r>
        <w:r w:rsidR="00484A96" w:rsidRPr="00682140">
          <w:rPr>
            <w:rStyle w:val="Hiperhivatkozs"/>
            <w:rFonts w:ascii="Times New Roman" w:hAnsi="Times New Roman"/>
            <w:sz w:val="24"/>
            <w:szCs w:val="24"/>
          </w:rPr>
          <w:t>u</w:t>
        </w:r>
        <w:r w:rsidR="00484A96" w:rsidRPr="00682140">
          <w:rPr>
            <w:rStyle w:val="Hiperhivatkozs"/>
            <w:rFonts w:ascii="Times New Roman" w:hAnsi="Times New Roman"/>
            <w:sz w:val="24"/>
            <w:szCs w:val="24"/>
          </w:rPr>
          <w:t>hir.nebih.gov.hu/</w:t>
        </w:r>
      </w:hyperlink>
      <w:r w:rsidR="00484A96">
        <w:rPr>
          <w:rFonts w:ascii="Times New Roman" w:hAnsi="Times New Roman"/>
          <w:sz w:val="24"/>
          <w:szCs w:val="24"/>
        </w:rPr>
        <w:t xml:space="preserve"> </w:t>
      </w:r>
      <w:r w:rsidRPr="009060A2">
        <w:rPr>
          <w:rFonts w:ascii="Times New Roman" w:hAnsi="Times New Roman"/>
          <w:sz w:val="24"/>
          <w:szCs w:val="24"/>
        </w:rPr>
        <w:t xml:space="preserve">oldalon kell regisztrálniuk, majd sikeresen kitölteniük egy halfaj és alapvető jogszabályi ismeretekből álló tesztet. Az ehhez szükséges tananyag elérhető a TUHIR oldalán. Igénylés előtt a rendszer ellenőrzi, hogy az igénylő nincs-e eltiltva a </w:t>
      </w:r>
      <w:r w:rsidR="00484A96" w:rsidRPr="009060A2">
        <w:rPr>
          <w:rFonts w:ascii="Times New Roman" w:hAnsi="Times New Roman"/>
          <w:sz w:val="24"/>
          <w:szCs w:val="24"/>
        </w:rPr>
        <w:t>horgászjegyváltás</w:t>
      </w:r>
      <w:r w:rsidRPr="009060A2">
        <w:rPr>
          <w:rFonts w:ascii="Times New Roman" w:hAnsi="Times New Roman"/>
          <w:sz w:val="24"/>
          <w:szCs w:val="24"/>
        </w:rPr>
        <w:t xml:space="preserve"> lehetőségétől. A horgászjegy díja bankkártyás tranzakcióval egyenlíthető ki. Ezt követen átlagosan 1 percen belül megérkezik a turista állami horgászjegy, a fogási napló, valamint a díjfizetési bizonylat a regisztrációkor megadott e-mail címre. A horgászjegy érvényességének induló napja előre beállítható és az érvényesség kezdetéről, valamint annak lejártáról a program automatikusan emlékeztetőt küld.</w:t>
      </w:r>
    </w:p>
    <w:p w:rsidR="009060A2" w:rsidRPr="009060A2" w:rsidRDefault="009060A2" w:rsidP="0090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881" w:rsidRDefault="009060A2" w:rsidP="00906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A2">
        <w:rPr>
          <w:rFonts w:ascii="Times New Roman" w:hAnsi="Times New Roman"/>
          <w:sz w:val="24"/>
          <w:szCs w:val="24"/>
        </w:rPr>
        <w:t xml:space="preserve">A rendszer sikerét mutatja, hogy </w:t>
      </w:r>
      <w:r w:rsidR="00484A96">
        <w:rPr>
          <w:rFonts w:ascii="Times New Roman" w:hAnsi="Times New Roman"/>
          <w:sz w:val="24"/>
          <w:szCs w:val="24"/>
        </w:rPr>
        <w:t>a felhasználók</w:t>
      </w:r>
      <w:r w:rsidRPr="009060A2">
        <w:rPr>
          <w:rFonts w:ascii="Times New Roman" w:hAnsi="Times New Roman"/>
          <w:sz w:val="24"/>
          <w:szCs w:val="24"/>
        </w:rPr>
        <w:t xml:space="preserve"> </w:t>
      </w:r>
      <w:r w:rsidR="00484A96">
        <w:rPr>
          <w:rFonts w:ascii="Times New Roman" w:hAnsi="Times New Roman"/>
          <w:sz w:val="24"/>
          <w:szCs w:val="24"/>
        </w:rPr>
        <w:t xml:space="preserve">száma </w:t>
      </w:r>
      <w:proofErr w:type="gramStart"/>
      <w:r w:rsidRPr="009060A2">
        <w:rPr>
          <w:rFonts w:ascii="Times New Roman" w:hAnsi="Times New Roman"/>
          <w:sz w:val="24"/>
          <w:szCs w:val="24"/>
        </w:rPr>
        <w:t>kevesebb</w:t>
      </w:r>
      <w:proofErr w:type="gramEnd"/>
      <w:r w:rsidRPr="009060A2">
        <w:rPr>
          <w:rFonts w:ascii="Times New Roman" w:hAnsi="Times New Roman"/>
          <w:sz w:val="24"/>
          <w:szCs w:val="24"/>
        </w:rPr>
        <w:t xml:space="preserve"> mint másfél év alatt meghaladta a 17 000-et és, míg 2014-ben 3900-an váltották ki az engedélyt, addig idén már több mint 5800-an. A NÉBIH a </w:t>
      </w:r>
      <w:proofErr w:type="spellStart"/>
      <w:r w:rsidRPr="009060A2">
        <w:rPr>
          <w:rFonts w:ascii="Times New Roman" w:hAnsi="Times New Roman"/>
          <w:sz w:val="24"/>
          <w:szCs w:val="24"/>
        </w:rPr>
        <w:t>TUHIR-t</w:t>
      </w:r>
      <w:proofErr w:type="spellEnd"/>
      <w:r w:rsidRPr="009060A2">
        <w:rPr>
          <w:rFonts w:ascii="Times New Roman" w:hAnsi="Times New Roman"/>
          <w:sz w:val="24"/>
          <w:szCs w:val="24"/>
        </w:rPr>
        <w:t xml:space="preserve"> használó ügyfelek számára 24 órás ügyfélszolgálatot is működtet, mely a </w:t>
      </w:r>
      <w:hyperlink r:id="rId11" w:history="1">
        <w:r w:rsidR="00484A96" w:rsidRPr="00682140">
          <w:rPr>
            <w:rStyle w:val="Hiperhivatkozs"/>
            <w:rFonts w:ascii="Times New Roman" w:hAnsi="Times New Roman"/>
            <w:sz w:val="24"/>
            <w:szCs w:val="24"/>
          </w:rPr>
          <w:t>tuhir@nebih.gov.hu</w:t>
        </w:r>
      </w:hyperlink>
      <w:r w:rsidR="00484A96">
        <w:rPr>
          <w:rFonts w:ascii="Times New Roman" w:hAnsi="Times New Roman"/>
          <w:sz w:val="24"/>
          <w:szCs w:val="24"/>
        </w:rPr>
        <w:t xml:space="preserve"> </w:t>
      </w:r>
      <w:r w:rsidRPr="009060A2">
        <w:rPr>
          <w:rFonts w:ascii="Times New Roman" w:hAnsi="Times New Roman"/>
          <w:sz w:val="24"/>
          <w:szCs w:val="24"/>
        </w:rPr>
        <w:t>e-mail, címen, illetve +36-70/436-0415-ös telefonszámon érhető el.</w:t>
      </w:r>
    </w:p>
    <w:p w:rsidR="00083544" w:rsidRPr="0088153C" w:rsidRDefault="00AC4C46" w:rsidP="00CF2270">
      <w:pPr>
        <w:spacing w:before="72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8C4881">
        <w:rPr>
          <w:rFonts w:ascii="Times New Roman" w:hAnsi="Times New Roman"/>
          <w:sz w:val="24"/>
          <w:szCs w:val="24"/>
        </w:rPr>
        <w:t xml:space="preserve">október </w:t>
      </w:r>
      <w:r w:rsidR="009060A2">
        <w:rPr>
          <w:rFonts w:ascii="Times New Roman" w:hAnsi="Times New Roman"/>
          <w:sz w:val="24"/>
          <w:szCs w:val="24"/>
        </w:rPr>
        <w:t>7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Default="00BC2039" w:rsidP="00574CC7">
      <w:pPr>
        <w:spacing w:before="240" w:after="0" w:line="240" w:lineRule="auto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</w:p>
    <w:p w:rsidR="009060A2" w:rsidRPr="00083544" w:rsidRDefault="009060A2" w:rsidP="009060A2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Földművelésügyi Igazgatóság</w:t>
      </w:r>
    </w:p>
    <w:sectPr w:rsidR="009060A2" w:rsidRPr="00083544" w:rsidSect="009060A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71" w:rsidRDefault="00CD2C71" w:rsidP="00D37AC1">
      <w:pPr>
        <w:spacing w:after="0" w:line="240" w:lineRule="auto"/>
      </w:pPr>
      <w:r>
        <w:separator/>
      </w:r>
    </w:p>
  </w:endnote>
  <w:endnote w:type="continuationSeparator" w:id="0">
    <w:p w:rsidR="00CD2C71" w:rsidRDefault="00CD2C71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71" w:rsidRDefault="00CD2C71" w:rsidP="00D37AC1">
      <w:pPr>
        <w:spacing w:after="0" w:line="240" w:lineRule="auto"/>
      </w:pPr>
      <w:r>
        <w:separator/>
      </w:r>
    </w:p>
  </w:footnote>
  <w:footnote w:type="continuationSeparator" w:id="0">
    <w:p w:rsidR="00CD2C71" w:rsidRDefault="00CD2C71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7" w:rsidRDefault="008B1B3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7" w:rsidRDefault="00012AC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5pt;margin-top:19.95pt;width:142.5pt;height:56.1pt;z-index:251657216;mso-width-relative:margin;mso-height-relative:margin" filled="f" strokecolor="white">
          <v:textbox style="mso-next-textbox:#_x0000_s2050">
            <w:txbxContent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65.75pt;margin-top:24.45pt;width:201.75pt;height:43.05pt;z-index:251658240;mso-width-relative:margin;mso-height-relative:margin" filled="f" strokecolor="white">
          <v:textbox style="mso-next-textbox:#_x0000_s2054">
            <w:txbxContent>
              <w:p w:rsidR="008B1B37" w:rsidRPr="00A959E1" w:rsidRDefault="008B1B3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D373AB">
      <w:rPr>
        <w:noProof/>
        <w:lang w:eastAsia="hu-HU"/>
      </w:rPr>
      <w:drawing>
        <wp:inline distT="0" distB="0" distL="0" distR="0">
          <wp:extent cx="1802765" cy="1112520"/>
          <wp:effectExtent l="19050" t="0" r="698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2AC5"/>
    <w:rsid w:val="00014B53"/>
    <w:rsid w:val="00016169"/>
    <w:rsid w:val="000205C8"/>
    <w:rsid w:val="00023F20"/>
    <w:rsid w:val="000272C4"/>
    <w:rsid w:val="00027547"/>
    <w:rsid w:val="00027705"/>
    <w:rsid w:val="000301A2"/>
    <w:rsid w:val="00031CCE"/>
    <w:rsid w:val="00033200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1E0B"/>
    <w:rsid w:val="00083544"/>
    <w:rsid w:val="0008419F"/>
    <w:rsid w:val="000866A7"/>
    <w:rsid w:val="00092F40"/>
    <w:rsid w:val="00094E73"/>
    <w:rsid w:val="000A0B95"/>
    <w:rsid w:val="000A7F44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679"/>
    <w:rsid w:val="00100F9C"/>
    <w:rsid w:val="00104B15"/>
    <w:rsid w:val="00112908"/>
    <w:rsid w:val="001136E1"/>
    <w:rsid w:val="00115BD5"/>
    <w:rsid w:val="00117CD6"/>
    <w:rsid w:val="001223BC"/>
    <w:rsid w:val="0012794C"/>
    <w:rsid w:val="00132FA1"/>
    <w:rsid w:val="00134436"/>
    <w:rsid w:val="001412C1"/>
    <w:rsid w:val="00147480"/>
    <w:rsid w:val="001474EC"/>
    <w:rsid w:val="0015213B"/>
    <w:rsid w:val="001530F0"/>
    <w:rsid w:val="0015654F"/>
    <w:rsid w:val="001621D8"/>
    <w:rsid w:val="00177C64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26F9A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6B67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6449A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87AD7"/>
    <w:rsid w:val="00390705"/>
    <w:rsid w:val="003960F3"/>
    <w:rsid w:val="003A5500"/>
    <w:rsid w:val="003A64D6"/>
    <w:rsid w:val="003A75F9"/>
    <w:rsid w:val="003A7684"/>
    <w:rsid w:val="003B282B"/>
    <w:rsid w:val="003B4B8F"/>
    <w:rsid w:val="003B74D4"/>
    <w:rsid w:val="003C4460"/>
    <w:rsid w:val="003D5DAD"/>
    <w:rsid w:val="003D6ABE"/>
    <w:rsid w:val="003D6F19"/>
    <w:rsid w:val="003E09A5"/>
    <w:rsid w:val="003E3614"/>
    <w:rsid w:val="003E41C8"/>
    <w:rsid w:val="003F500E"/>
    <w:rsid w:val="0040097B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61017"/>
    <w:rsid w:val="00471ADD"/>
    <w:rsid w:val="00472ECA"/>
    <w:rsid w:val="00482118"/>
    <w:rsid w:val="0048280E"/>
    <w:rsid w:val="0048492D"/>
    <w:rsid w:val="00484A96"/>
    <w:rsid w:val="004921BB"/>
    <w:rsid w:val="00493729"/>
    <w:rsid w:val="00497BD2"/>
    <w:rsid w:val="004A71AB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2CAB"/>
    <w:rsid w:val="005348B8"/>
    <w:rsid w:val="00534F17"/>
    <w:rsid w:val="00550A1C"/>
    <w:rsid w:val="0055162E"/>
    <w:rsid w:val="005558FA"/>
    <w:rsid w:val="00560338"/>
    <w:rsid w:val="00560D13"/>
    <w:rsid w:val="005626B6"/>
    <w:rsid w:val="0056404E"/>
    <w:rsid w:val="00567BC3"/>
    <w:rsid w:val="00570281"/>
    <w:rsid w:val="005723D8"/>
    <w:rsid w:val="00574CC7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43B0"/>
    <w:rsid w:val="00657334"/>
    <w:rsid w:val="00657D0F"/>
    <w:rsid w:val="006618DC"/>
    <w:rsid w:val="00670D43"/>
    <w:rsid w:val="00673950"/>
    <w:rsid w:val="00675B24"/>
    <w:rsid w:val="00675DD5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4417"/>
    <w:rsid w:val="007652A1"/>
    <w:rsid w:val="007713A2"/>
    <w:rsid w:val="00771D23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2E5C"/>
    <w:rsid w:val="00843794"/>
    <w:rsid w:val="00855E70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85F"/>
    <w:rsid w:val="008A69A8"/>
    <w:rsid w:val="008B1B37"/>
    <w:rsid w:val="008B3332"/>
    <w:rsid w:val="008B3FFB"/>
    <w:rsid w:val="008C0AAB"/>
    <w:rsid w:val="008C3BCE"/>
    <w:rsid w:val="008C4881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0A2"/>
    <w:rsid w:val="00906D8D"/>
    <w:rsid w:val="00910D66"/>
    <w:rsid w:val="00913BD8"/>
    <w:rsid w:val="009142F2"/>
    <w:rsid w:val="00917C86"/>
    <w:rsid w:val="0092048A"/>
    <w:rsid w:val="00922AC5"/>
    <w:rsid w:val="00935A86"/>
    <w:rsid w:val="00944E25"/>
    <w:rsid w:val="0095013F"/>
    <w:rsid w:val="0095214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873BD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266E"/>
    <w:rsid w:val="009F3C13"/>
    <w:rsid w:val="00A0059D"/>
    <w:rsid w:val="00A00FC5"/>
    <w:rsid w:val="00A07E46"/>
    <w:rsid w:val="00A11227"/>
    <w:rsid w:val="00A137E4"/>
    <w:rsid w:val="00A209A8"/>
    <w:rsid w:val="00A22B6C"/>
    <w:rsid w:val="00A25C54"/>
    <w:rsid w:val="00A3092C"/>
    <w:rsid w:val="00A424B2"/>
    <w:rsid w:val="00A42BB6"/>
    <w:rsid w:val="00A470A5"/>
    <w:rsid w:val="00A4743D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2D95"/>
    <w:rsid w:val="00B03739"/>
    <w:rsid w:val="00B046D7"/>
    <w:rsid w:val="00B108BB"/>
    <w:rsid w:val="00B11758"/>
    <w:rsid w:val="00B12C69"/>
    <w:rsid w:val="00B2653B"/>
    <w:rsid w:val="00B2786D"/>
    <w:rsid w:val="00B31FFD"/>
    <w:rsid w:val="00B42D7C"/>
    <w:rsid w:val="00B504E2"/>
    <w:rsid w:val="00B52858"/>
    <w:rsid w:val="00B5419E"/>
    <w:rsid w:val="00B548C0"/>
    <w:rsid w:val="00B55FEF"/>
    <w:rsid w:val="00B618E6"/>
    <w:rsid w:val="00B62927"/>
    <w:rsid w:val="00B65496"/>
    <w:rsid w:val="00B72F72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3E37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97B5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2C71"/>
    <w:rsid w:val="00CD4A9C"/>
    <w:rsid w:val="00CE3525"/>
    <w:rsid w:val="00CF2270"/>
    <w:rsid w:val="00CF34FD"/>
    <w:rsid w:val="00CF372D"/>
    <w:rsid w:val="00D00BB9"/>
    <w:rsid w:val="00D00D00"/>
    <w:rsid w:val="00D02DA5"/>
    <w:rsid w:val="00D076C5"/>
    <w:rsid w:val="00D20E39"/>
    <w:rsid w:val="00D22400"/>
    <w:rsid w:val="00D320D2"/>
    <w:rsid w:val="00D33E11"/>
    <w:rsid w:val="00D373A4"/>
    <w:rsid w:val="00D373AB"/>
    <w:rsid w:val="00D37AC1"/>
    <w:rsid w:val="00D40150"/>
    <w:rsid w:val="00D44015"/>
    <w:rsid w:val="00D443AC"/>
    <w:rsid w:val="00D45BF4"/>
    <w:rsid w:val="00D4601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D04B2"/>
    <w:rsid w:val="00DD0A55"/>
    <w:rsid w:val="00DD3C24"/>
    <w:rsid w:val="00DD40E4"/>
    <w:rsid w:val="00DD4168"/>
    <w:rsid w:val="00DD582B"/>
    <w:rsid w:val="00DE6A25"/>
    <w:rsid w:val="00DF26F6"/>
    <w:rsid w:val="00DF4166"/>
    <w:rsid w:val="00E013BE"/>
    <w:rsid w:val="00E067B6"/>
    <w:rsid w:val="00E06CF1"/>
    <w:rsid w:val="00E10D21"/>
    <w:rsid w:val="00E117FD"/>
    <w:rsid w:val="00E348AA"/>
    <w:rsid w:val="00E36B09"/>
    <w:rsid w:val="00E42602"/>
    <w:rsid w:val="00E46C23"/>
    <w:rsid w:val="00E477EA"/>
    <w:rsid w:val="00E5112D"/>
    <w:rsid w:val="00E55C4B"/>
    <w:rsid w:val="00E602D7"/>
    <w:rsid w:val="00E60B75"/>
    <w:rsid w:val="00E65A30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6D7B"/>
    <w:rsid w:val="00F30BEE"/>
    <w:rsid w:val="00F33927"/>
    <w:rsid w:val="00F3710A"/>
    <w:rsid w:val="00F4777F"/>
    <w:rsid w:val="00F515F0"/>
    <w:rsid w:val="00F53DE0"/>
    <w:rsid w:val="00F61F76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76C1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hir@nebih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hir.nebih.gov.h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51D-20E6-46D9-935A-F47DBA8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24" baseType="variant"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http://portal.nebih.gov.hu/web/guest/-/szolo-aranyszinu-sargasag-grapevine-flavescence-doree</vt:lpwstr>
      </vt:variant>
      <vt:variant>
        <vt:lpwstr/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file://C:\Users\frumzs\AppData\Local\Microsoft\Windows\Temporary Internet Files\frumzs\AppData\Local\Microsoft\Windows\Temporary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file://C:\Users\frumzs\AppData\Local\Microsoft\Windows\Temporary Internet Files\frumzs\AppData\Local\Microsoft\Windows\Temporary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2015-04-15T08:27:00Z</cp:lastPrinted>
  <dcterms:created xsi:type="dcterms:W3CDTF">2015-10-07T09:07:00Z</dcterms:created>
  <dcterms:modified xsi:type="dcterms:W3CDTF">2015-10-07T09:11:00Z</dcterms:modified>
</cp:coreProperties>
</file>