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047" w:rsidRPr="00F62B2A" w:rsidRDefault="00D64047" w:rsidP="00E37770">
      <w:pPr>
        <w:spacing w:before="240" w:after="360" w:line="240" w:lineRule="auto"/>
        <w:jc w:val="center"/>
        <w:rPr>
          <w:rFonts w:ascii="Times New Roman" w:hAnsi="Times New Roman" w:cs="Times New Roman"/>
          <w:b/>
          <w:bCs/>
          <w:sz w:val="32"/>
          <w:szCs w:val="24"/>
        </w:rPr>
      </w:pPr>
      <w:r w:rsidRPr="00F62B2A">
        <w:rPr>
          <w:rFonts w:ascii="Times New Roman" w:hAnsi="Times New Roman" w:cs="Times New Roman"/>
          <w:b/>
          <w:bCs/>
          <w:sz w:val="32"/>
          <w:szCs w:val="24"/>
        </w:rPr>
        <w:t>Biztonságos törő</w:t>
      </w:r>
      <w:bookmarkStart w:id="0" w:name="_GoBack"/>
      <w:bookmarkEnd w:id="0"/>
      <w:r w:rsidRPr="00F62B2A">
        <w:rPr>
          <w:rFonts w:ascii="Times New Roman" w:hAnsi="Times New Roman" w:cs="Times New Roman"/>
          <w:b/>
          <w:bCs/>
          <w:sz w:val="32"/>
          <w:szCs w:val="24"/>
        </w:rPr>
        <w:t>dés: Mire figyeljünk élelmiszer-adományozáskor?</w:t>
      </w:r>
    </w:p>
    <w:p w:rsidR="00D64047" w:rsidRPr="00D64047" w:rsidRDefault="00D64047" w:rsidP="00F62B2A">
      <w:pPr>
        <w:spacing w:line="240" w:lineRule="auto"/>
        <w:jc w:val="both"/>
        <w:rPr>
          <w:rFonts w:ascii="Times New Roman" w:hAnsi="Times New Roman" w:cs="Times New Roman"/>
          <w:b/>
          <w:bCs/>
          <w:color w:val="000000"/>
          <w:sz w:val="24"/>
          <w:szCs w:val="24"/>
        </w:rPr>
      </w:pPr>
      <w:r w:rsidRPr="00D64047">
        <w:rPr>
          <w:rFonts w:ascii="Times New Roman" w:hAnsi="Times New Roman" w:cs="Times New Roman"/>
          <w:b/>
          <w:bCs/>
          <w:color w:val="000000"/>
          <w:sz w:val="24"/>
          <w:szCs w:val="24"/>
        </w:rPr>
        <w:t xml:space="preserve">Advent időszakában sokan adományozással segítik szebbé tenni nehezebb sorsú embertársaik számára az ünnepeket. Az élelmiszer-adományozás az egyik legkézenfekvőbb és legjobb megoldás, azonban ennek is megvannak a szabályai. A Nemzeti Élelmiszerlánc-biztonsági Hivatal Maradék nélkül programja összegyűjtötte a legfontosabb tudnivalókat annak érdekében, hogy az adományozott élelmiszer igazi segítség és öröm legyen, ne pedig kockázati forrás. </w:t>
      </w:r>
    </w:p>
    <w:p w:rsidR="002A1B66" w:rsidRPr="002A1B66" w:rsidRDefault="002A1B66" w:rsidP="00F62B2A">
      <w:pPr>
        <w:pStyle w:val="NormlWeb"/>
        <w:spacing w:before="240" w:beforeAutospacing="0" w:after="240" w:afterAutospacing="0"/>
        <w:jc w:val="both"/>
        <w:rPr>
          <w:color w:val="000000"/>
        </w:rPr>
      </w:pPr>
      <w:r w:rsidRPr="002A1B66">
        <w:rPr>
          <w:color w:val="000000"/>
        </w:rPr>
        <w:t xml:space="preserve">A legalapvetőbb szabály, hogy csak olyan élelmiszert adományozzunk, amelyet mi magunk is szívesen elfogyasztanánk! Ezek a legális kereskedelemben vásárolt, a gyártói ajánlásoknak megfelelően tárolt (általában: hűvös, száraz, fénytől védett helyen), magyar nyelvű felirattal ellátott, eredeti, </w:t>
      </w:r>
      <w:proofErr w:type="spellStart"/>
      <w:r w:rsidRPr="002A1B66">
        <w:rPr>
          <w:color w:val="000000"/>
        </w:rPr>
        <w:t>bontatlan</w:t>
      </w:r>
      <w:proofErr w:type="spellEnd"/>
      <w:r w:rsidRPr="002A1B66">
        <w:rPr>
          <w:color w:val="000000"/>
        </w:rPr>
        <w:t xml:space="preserve"> és sértetlen csomagolású élelmiszerek. Ajánlott inkább tartós, vagyis minőségmegőrzési idővel jelölt élelmiszereket adományozni. Legideálisabb termékek: liszt, cukor, rizs, étolaj, száraz tészta, konzervek, száraz hüvelyesek, tartós tej, csokoládé, édes és sós tartós sütemények (keksz, ropi, sajtos tallér stb.).</w:t>
      </w:r>
    </w:p>
    <w:p w:rsidR="002A1B66" w:rsidRPr="002A1B66" w:rsidRDefault="002A1B66" w:rsidP="00F62B2A">
      <w:pPr>
        <w:pStyle w:val="NormlWeb"/>
        <w:spacing w:before="240" w:after="240"/>
        <w:jc w:val="both"/>
        <w:rPr>
          <w:color w:val="000000"/>
        </w:rPr>
      </w:pPr>
      <w:r w:rsidRPr="002A1B66">
        <w:rPr>
          <w:color w:val="000000"/>
        </w:rPr>
        <w:t xml:space="preserve">A </w:t>
      </w:r>
      <w:r w:rsidRPr="002A1B66">
        <w:rPr>
          <w:b/>
          <w:bCs/>
          <w:color w:val="000000"/>
        </w:rPr>
        <w:t>fogyaszthatósági idővel</w:t>
      </w:r>
      <w:r w:rsidRPr="002A1B66">
        <w:rPr>
          <w:color w:val="000000"/>
        </w:rPr>
        <w:t xml:space="preserve"> jelölt, azaz friss fogyasztású, romlékony élelmiszerek a lejárat után egészségügyi ártalmat okozhatnak, ezért ekkor már nem fogyaszthatók! Kiemelten fontos tehát, hogy az ilyen termékeket különösen körültekintően kezeljük, a magas egészségügyi kockázat miatt pedig lejárt fogyaszthatósági idővel jelölt élelmiszert egyáltalán </w:t>
      </w:r>
      <w:r w:rsidRPr="002A1B66">
        <w:rPr>
          <w:bCs/>
          <w:color w:val="000000"/>
        </w:rPr>
        <w:t>NE adományozzunk</w:t>
      </w:r>
      <w:r w:rsidRPr="002A1B66">
        <w:rPr>
          <w:color w:val="000000"/>
        </w:rPr>
        <w:t xml:space="preserve">. </w:t>
      </w:r>
    </w:p>
    <w:p w:rsidR="002A1B66" w:rsidRPr="002A1B66" w:rsidRDefault="002A1B66" w:rsidP="00F62B2A">
      <w:pPr>
        <w:pStyle w:val="NormlWeb"/>
        <w:spacing w:before="240" w:after="240"/>
        <w:jc w:val="both"/>
        <w:rPr>
          <w:color w:val="000000"/>
        </w:rPr>
      </w:pPr>
      <w:r w:rsidRPr="002A1B66">
        <w:rPr>
          <w:color w:val="000000"/>
        </w:rPr>
        <w:t xml:space="preserve">A </w:t>
      </w:r>
      <w:r w:rsidRPr="002A1B66">
        <w:rPr>
          <w:b/>
          <w:bCs/>
          <w:color w:val="000000"/>
        </w:rPr>
        <w:t>minőségmegőrzési idő</w:t>
      </w:r>
      <w:r w:rsidRPr="002A1B66">
        <w:rPr>
          <w:color w:val="000000"/>
        </w:rPr>
        <w:t xml:space="preserve"> a tartós termékeken (például konzerv, száraztészta, csokoládé) szerepel, így lejárta nem feltétlenül jelenti azt, hogy az élelmiszert ki kell dobni, az még a lejárat után is biztonságos marad. Épp ezért – részben az élelmiszerpazarlás elleni küzdelem jegyében – az idei évtől EU-s szinten adományozhatóvá váltak a lejárt </w:t>
      </w:r>
      <w:r w:rsidRPr="002A1B66">
        <w:rPr>
          <w:bCs/>
          <w:color w:val="000000"/>
        </w:rPr>
        <w:t>minőségmegőrzési idejű</w:t>
      </w:r>
      <w:r w:rsidRPr="002A1B66">
        <w:rPr>
          <w:color w:val="000000"/>
        </w:rPr>
        <w:t xml:space="preserve"> élelmiszerek. Az ilyen </w:t>
      </w:r>
      <w:proofErr w:type="spellStart"/>
      <w:r w:rsidRPr="002A1B66">
        <w:rPr>
          <w:color w:val="000000"/>
        </w:rPr>
        <w:t>bontatlan</w:t>
      </w:r>
      <w:proofErr w:type="spellEnd"/>
      <w:r w:rsidRPr="002A1B66">
        <w:rPr>
          <w:color w:val="000000"/>
        </w:rPr>
        <w:t>, sértetlen csomagolásban, a gyártó ajánlásának megfelelően tárolt lejárt termékek akár még hetekkel, hónapokkal a lejárati idő után is elfogyaszthatók és táplálók. Abban, hogy az egyes termékeknek meddig érdemes „esélyt adni”, a Maradék nélkül program szakértői által összeállított „</w:t>
      </w:r>
      <w:hyperlink r:id="rId8" w:history="1">
        <w:r w:rsidRPr="002A1B66">
          <w:rPr>
            <w:rStyle w:val="Hiperhivatkozs"/>
          </w:rPr>
          <w:t>lejárati útmutató</w:t>
        </w:r>
      </w:hyperlink>
      <w:r w:rsidRPr="002A1B66">
        <w:rPr>
          <w:color w:val="000000"/>
        </w:rPr>
        <w:t>” nyújt segítséget mind a lakosságnak, mind az élelmiszer-forgalmazók és a karitatív szervezetek számára.</w:t>
      </w:r>
    </w:p>
    <w:p w:rsidR="002A1B66" w:rsidRPr="002A1B66" w:rsidRDefault="002A1B66" w:rsidP="00F62B2A">
      <w:pPr>
        <w:spacing w:line="240" w:lineRule="auto"/>
        <w:jc w:val="both"/>
        <w:rPr>
          <w:rFonts w:ascii="Times New Roman" w:hAnsi="Times New Roman" w:cs="Times New Roman"/>
          <w:sz w:val="24"/>
          <w:szCs w:val="24"/>
        </w:rPr>
      </w:pPr>
      <w:r w:rsidRPr="002A1B66">
        <w:rPr>
          <w:rFonts w:ascii="Times New Roman" w:hAnsi="Times New Roman" w:cs="Times New Roman"/>
          <w:b/>
          <w:bCs/>
          <w:sz w:val="24"/>
          <w:szCs w:val="24"/>
        </w:rPr>
        <w:t>Hűtést igénylő vagy fagyasztott élelmiszert</w:t>
      </w:r>
      <w:r w:rsidRPr="002A1B66">
        <w:rPr>
          <w:rFonts w:ascii="Times New Roman" w:hAnsi="Times New Roman" w:cs="Times New Roman"/>
          <w:sz w:val="24"/>
          <w:szCs w:val="24"/>
        </w:rPr>
        <w:t xml:space="preserve"> nem ajánlott adományozni, csak akkor, ha minden szakaszban (például az átadás során és azt követően is) biztosítottak a biztonságos tárolási körülmények. Ha csak ilyen élelmiszert tudunk felajánlani, érdemes egy, a </w:t>
      </w:r>
      <w:proofErr w:type="spellStart"/>
      <w:r w:rsidRPr="002A1B66">
        <w:rPr>
          <w:rFonts w:ascii="Times New Roman" w:hAnsi="Times New Roman" w:cs="Times New Roman"/>
          <w:sz w:val="24"/>
          <w:szCs w:val="24"/>
        </w:rPr>
        <w:t>közelünkben</w:t>
      </w:r>
      <w:proofErr w:type="spellEnd"/>
      <w:r w:rsidRPr="002A1B66">
        <w:rPr>
          <w:rFonts w:ascii="Times New Roman" w:hAnsi="Times New Roman" w:cs="Times New Roman"/>
          <w:sz w:val="24"/>
          <w:szCs w:val="24"/>
        </w:rPr>
        <w:t xml:space="preserve"> élő rászoruló családnak közvetlenül eljuttatni, a mihamarabbi elfogyasztás érdekében. </w:t>
      </w:r>
    </w:p>
    <w:p w:rsidR="002A1B66" w:rsidRPr="002A1B66" w:rsidRDefault="002A1B66" w:rsidP="00F62B2A">
      <w:pPr>
        <w:pStyle w:val="NormlWeb"/>
        <w:spacing w:before="240" w:beforeAutospacing="0" w:after="240" w:afterAutospacing="0"/>
        <w:jc w:val="both"/>
      </w:pPr>
      <w:r w:rsidRPr="002A1B66">
        <w:rPr>
          <w:b/>
          <w:bCs/>
          <w:color w:val="000000"/>
        </w:rPr>
        <w:t xml:space="preserve">Saját </w:t>
      </w:r>
      <w:proofErr w:type="spellStart"/>
      <w:r w:rsidRPr="002A1B66">
        <w:rPr>
          <w:b/>
          <w:bCs/>
          <w:color w:val="000000"/>
        </w:rPr>
        <w:t>készítésű</w:t>
      </w:r>
      <w:proofErr w:type="spellEnd"/>
      <w:r w:rsidRPr="002A1B66">
        <w:rPr>
          <w:b/>
          <w:bCs/>
          <w:color w:val="000000"/>
        </w:rPr>
        <w:t xml:space="preserve"> ételek</w:t>
      </w:r>
      <w:r w:rsidRPr="002A1B66">
        <w:rPr>
          <w:color w:val="000000"/>
        </w:rPr>
        <w:t xml:space="preserve"> esetében fokozottan ügyeljünk a személyi higiéniára, az eszközök és a konyha tisztaságára, hiszen a rászorulók között lehetnek betegségekkel küzdő személyek, gyerekek, idősek és terhes nők, akiknek az immunrendszere gyengébb. Fontos, hogy az adomány igazi segítség és öröm legyen számukra, ne pedig kockázati forrás. Célszerű egy, az étel mellé tett, vagy ráragasztott cédulán feltüntetni a készítés idejét, valamint a felhasznált alapanyagokat, de legalábbis az allergiát okozó összetevőket. Különösen igaz ez, ha az ételt nem közvetlenül a fogyasztónak adjuk át, így nincs lehetőségünk szóban tájékoztatni.</w:t>
      </w:r>
    </w:p>
    <w:p w:rsidR="002A1B66" w:rsidRPr="002A1B66" w:rsidRDefault="002A1B66" w:rsidP="00F62B2A">
      <w:pPr>
        <w:spacing w:line="240" w:lineRule="auto"/>
        <w:jc w:val="both"/>
        <w:rPr>
          <w:rFonts w:ascii="Times New Roman" w:hAnsi="Times New Roman" w:cs="Times New Roman"/>
          <w:sz w:val="24"/>
          <w:szCs w:val="24"/>
        </w:rPr>
      </w:pPr>
      <w:r w:rsidRPr="002A1B66">
        <w:rPr>
          <w:rFonts w:ascii="Times New Roman" w:hAnsi="Times New Roman" w:cs="Times New Roman"/>
          <w:sz w:val="24"/>
          <w:szCs w:val="24"/>
        </w:rPr>
        <w:t xml:space="preserve">Sokszor a figyelmesség és a kedvesség a kézzel fogható </w:t>
      </w:r>
      <w:r w:rsidRPr="002A1B66">
        <w:rPr>
          <w:rFonts w:ascii="Times New Roman" w:hAnsi="Times New Roman" w:cs="Times New Roman"/>
          <w:bCs/>
          <w:sz w:val="24"/>
          <w:szCs w:val="24"/>
        </w:rPr>
        <w:t>adományoknál is értékesebbnek</w:t>
      </w:r>
      <w:r w:rsidRPr="002A1B66">
        <w:rPr>
          <w:rFonts w:ascii="Times New Roman" w:hAnsi="Times New Roman" w:cs="Times New Roman"/>
          <w:sz w:val="24"/>
          <w:szCs w:val="24"/>
        </w:rPr>
        <w:t xml:space="preserve"> bizonyul. A karitatív szervezetek munkájának segítése </w:t>
      </w:r>
      <w:r w:rsidRPr="002A1B66">
        <w:rPr>
          <w:rFonts w:ascii="Times New Roman" w:hAnsi="Times New Roman" w:cs="Times New Roman"/>
          <w:b/>
          <w:sz w:val="24"/>
          <w:szCs w:val="24"/>
        </w:rPr>
        <w:t>önkéntesként</w:t>
      </w:r>
      <w:r w:rsidRPr="002A1B66">
        <w:rPr>
          <w:rFonts w:ascii="Times New Roman" w:hAnsi="Times New Roman" w:cs="Times New Roman"/>
          <w:sz w:val="24"/>
          <w:szCs w:val="24"/>
        </w:rPr>
        <w:t>, vagy a környezetünkben élőkre való odafigyelés a mindennapok során épp olyan nagy segítség lehet, mint egy-egy adománycsomag.</w:t>
      </w:r>
    </w:p>
    <w:p w:rsidR="002A1B66" w:rsidRPr="002A1B66" w:rsidRDefault="002A1B66" w:rsidP="00F62B2A">
      <w:pPr>
        <w:spacing w:line="240" w:lineRule="auto"/>
        <w:jc w:val="both"/>
        <w:rPr>
          <w:rFonts w:ascii="Times New Roman" w:hAnsi="Times New Roman" w:cs="Times New Roman"/>
          <w:sz w:val="24"/>
          <w:szCs w:val="24"/>
        </w:rPr>
      </w:pPr>
      <w:r w:rsidRPr="002A1B66">
        <w:rPr>
          <w:rFonts w:ascii="Times New Roman" w:hAnsi="Times New Roman" w:cs="Times New Roman"/>
          <w:sz w:val="24"/>
          <w:szCs w:val="24"/>
        </w:rPr>
        <w:t xml:space="preserve">A </w:t>
      </w:r>
      <w:hyperlink r:id="rId9" w:history="1">
        <w:r w:rsidRPr="002A1B66">
          <w:rPr>
            <w:rStyle w:val="Hiperhivatkozs"/>
            <w:rFonts w:ascii="Times New Roman" w:hAnsi="Times New Roman" w:cs="Times New Roman"/>
            <w:sz w:val="24"/>
            <w:szCs w:val="24"/>
          </w:rPr>
          <w:t>Maradék nélkül program</w:t>
        </w:r>
      </w:hyperlink>
      <w:r w:rsidRPr="002A1B66">
        <w:rPr>
          <w:rFonts w:ascii="Times New Roman" w:hAnsi="Times New Roman" w:cs="Times New Roman"/>
          <w:sz w:val="24"/>
          <w:szCs w:val="24"/>
        </w:rPr>
        <w:t xml:space="preserve"> adventi kampányában további tippeket oszt meg a tudatosabb karácsonyi felkészüléshez a program közösségi média felületein: </w:t>
      </w:r>
      <w:hyperlink r:id="rId10" w:history="1">
        <w:r w:rsidRPr="002A1B66">
          <w:rPr>
            <w:rStyle w:val="Hiperhivatkozs"/>
            <w:rFonts w:ascii="Times New Roman" w:hAnsi="Times New Roman" w:cs="Times New Roman"/>
            <w:sz w:val="24"/>
            <w:szCs w:val="24"/>
          </w:rPr>
          <w:t>Facebook</w:t>
        </w:r>
      </w:hyperlink>
      <w:r w:rsidRPr="002A1B66">
        <w:rPr>
          <w:rFonts w:ascii="Times New Roman" w:hAnsi="Times New Roman" w:cs="Times New Roman"/>
          <w:sz w:val="24"/>
          <w:szCs w:val="24"/>
        </w:rPr>
        <w:t xml:space="preserve">, </w:t>
      </w:r>
      <w:hyperlink r:id="rId11" w:history="1">
        <w:r w:rsidRPr="002A1B66">
          <w:rPr>
            <w:rStyle w:val="Hiperhivatkozs"/>
            <w:rFonts w:ascii="Times New Roman" w:hAnsi="Times New Roman" w:cs="Times New Roman"/>
            <w:sz w:val="24"/>
            <w:szCs w:val="24"/>
          </w:rPr>
          <w:t>Instagram</w:t>
        </w:r>
      </w:hyperlink>
      <w:r w:rsidRPr="002A1B66">
        <w:rPr>
          <w:rFonts w:ascii="Times New Roman" w:hAnsi="Times New Roman" w:cs="Times New Roman"/>
          <w:sz w:val="24"/>
          <w:szCs w:val="24"/>
        </w:rPr>
        <w:t>.</w:t>
      </w:r>
    </w:p>
    <w:p w:rsidR="00EC6D8F" w:rsidRPr="00D630A7" w:rsidRDefault="00C67870" w:rsidP="00E37770">
      <w:pPr>
        <w:spacing w:before="360" w:after="0" w:line="240" w:lineRule="auto"/>
        <w:jc w:val="both"/>
        <w:rPr>
          <w:rFonts w:ascii="Times New Roman" w:hAnsi="Times New Roman" w:cs="Times New Roman"/>
          <w:i/>
        </w:rPr>
      </w:pPr>
      <w:r>
        <w:rPr>
          <w:rFonts w:ascii="Times New Roman" w:hAnsi="Times New Roman" w:cs="Times New Roman"/>
          <w:sz w:val="24"/>
          <w:szCs w:val="24"/>
        </w:rPr>
        <w:t xml:space="preserve">2022. </w:t>
      </w:r>
      <w:r w:rsidR="002A1B66">
        <w:rPr>
          <w:rFonts w:ascii="Times New Roman" w:hAnsi="Times New Roman" w:cs="Times New Roman"/>
          <w:sz w:val="24"/>
          <w:szCs w:val="24"/>
        </w:rPr>
        <w:t>december 07</w:t>
      </w:r>
      <w:r>
        <w:rPr>
          <w:rFonts w:ascii="Times New Roman" w:hAnsi="Times New Roman" w:cs="Times New Roman"/>
          <w:sz w:val="24"/>
          <w:szCs w:val="24"/>
        </w:rPr>
        <w:t>.</w:t>
      </w:r>
    </w:p>
    <w:p w:rsidR="00BE6264" w:rsidRPr="00FE1D7B" w:rsidRDefault="001030C1" w:rsidP="00E377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Nemzeti Élelmiszerlánc-biztonsági Hivatal</w:t>
      </w:r>
    </w:p>
    <w:sectPr w:rsidR="00BE6264" w:rsidRPr="00FE1D7B" w:rsidSect="004C548E">
      <w:headerReference w:type="default" r:id="rId12"/>
      <w:footerReference w:type="default" r:id="rId13"/>
      <w:pgSz w:w="11906" w:h="16838"/>
      <w:pgMar w:top="720" w:right="720" w:bottom="720" w:left="720"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37D" w:rsidRDefault="00EE037D" w:rsidP="00AA3C29">
      <w:pPr>
        <w:spacing w:after="0" w:line="240" w:lineRule="auto"/>
      </w:pPr>
      <w:r>
        <w:separator/>
      </w:r>
    </w:p>
  </w:endnote>
  <w:endnote w:type="continuationSeparator" w:id="0">
    <w:p w:rsidR="00EE037D" w:rsidRDefault="00EE037D" w:rsidP="00AA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A04" w:rsidRPr="00EE6A04" w:rsidRDefault="00EE6A04" w:rsidP="00EE6A04">
    <w:pPr>
      <w:widowControl w:val="0"/>
      <w:tabs>
        <w:tab w:val="center" w:pos="4536"/>
        <w:tab w:val="right" w:pos="9072"/>
      </w:tabs>
      <w:adjustRightInd w:val="0"/>
      <w:spacing w:after="0" w:line="240" w:lineRule="auto"/>
      <w:jc w:val="center"/>
      <w:textAlignment w:val="baseline"/>
      <w:rPr>
        <w:rFonts w:ascii="Times New Roman" w:eastAsia="Times New Roman" w:hAnsi="Times New Roman" w:cs="Times New Roman"/>
      </w:rPr>
    </w:pPr>
    <w:r w:rsidRPr="00EE6A04">
      <w:rPr>
        <w:rFonts w:ascii="Times New Roman" w:eastAsia="Times New Roman" w:hAnsi="Times New Roman" w:cs="Times New Roman"/>
        <w:sz w:val="16"/>
      </w:rPr>
      <w:t>Tel.: 06-1/336-9328; 70/436-0384</w:t>
    </w:r>
    <w:r w:rsidRPr="00EE6A04">
      <w:rPr>
        <w:rFonts w:ascii="Times New Roman" w:eastAsia="Times New Roman" w:hAnsi="Times New Roman" w:cs="Times New Roman"/>
        <w:sz w:val="16"/>
      </w:rPr>
      <w:tab/>
      <w:t xml:space="preserve">E-mail: </w:t>
    </w:r>
    <w:hyperlink r:id="rId1" w:history="1">
      <w:r w:rsidRPr="00EE6A04">
        <w:rPr>
          <w:rFonts w:ascii="Times New Roman" w:eastAsia="Times New Roman" w:hAnsi="Times New Roman" w:cs="Times New Roman"/>
          <w:color w:val="0000FF"/>
          <w:sz w:val="16"/>
          <w:u w:val="single"/>
        </w:rPr>
        <w:t>nebih@nebih.gov.hu</w:t>
      </w:r>
    </w:hyperlink>
    <w:r w:rsidRPr="00EE6A04">
      <w:rPr>
        <w:rFonts w:ascii="Times New Roman" w:eastAsia="Times New Roman" w:hAnsi="Times New Roman" w:cs="Times New Roman"/>
        <w:sz w:val="16"/>
      </w:rPr>
      <w:tab/>
      <w:t xml:space="preserve">Web: </w:t>
    </w:r>
    <w:hyperlink r:id="rId2" w:history="1">
      <w:r w:rsidRPr="00EE6A04">
        <w:rPr>
          <w:rFonts w:ascii="Times New Roman" w:eastAsia="Times New Roman" w:hAnsi="Times New Roman" w:cs="Times New Roman"/>
          <w:color w:val="0000FF"/>
          <w:sz w:val="16"/>
          <w:u w:val="single"/>
        </w:rPr>
        <w:t>portal.nebih.gov.hu</w:t>
      </w:r>
    </w:hyperlink>
  </w:p>
  <w:p w:rsidR="00EE6A04" w:rsidRDefault="00EE6A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37D" w:rsidRDefault="00EE037D" w:rsidP="00AA3C29">
      <w:pPr>
        <w:spacing w:after="0" w:line="240" w:lineRule="auto"/>
      </w:pPr>
      <w:r>
        <w:separator/>
      </w:r>
    </w:p>
  </w:footnote>
  <w:footnote w:type="continuationSeparator" w:id="0">
    <w:p w:rsidR="00EE037D" w:rsidRDefault="00EE037D" w:rsidP="00AA3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C29" w:rsidRPr="00EC6D8F" w:rsidRDefault="00EE6A04" w:rsidP="004C548E">
    <w:pPr>
      <w:pStyle w:val="lfej"/>
      <w:ind w:left="-567"/>
    </w:pPr>
    <w:r>
      <w:rPr>
        <w:noProof/>
        <w:lang w:eastAsia="hu-HU"/>
      </w:rPr>
      <w:drawing>
        <wp:inline distT="0" distB="0" distL="0" distR="0">
          <wp:extent cx="7383145" cy="733425"/>
          <wp:effectExtent l="0" t="0" r="8255" b="9525"/>
          <wp:docPr id="1" name="Kép 1" descr="Nébih és Maradék nélkül kampány logója, valamint sajtóközlemény fel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9628A"/>
    <w:multiLevelType w:val="hybridMultilevel"/>
    <w:tmpl w:val="FEDCF59C"/>
    <w:lvl w:ilvl="0" w:tplc="DEAC20AE">
      <w:start w:val="20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C5F18C4"/>
    <w:multiLevelType w:val="multilevel"/>
    <w:tmpl w:val="BFEC3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D43082"/>
    <w:multiLevelType w:val="hybridMultilevel"/>
    <w:tmpl w:val="B7D63972"/>
    <w:lvl w:ilvl="0" w:tplc="AD401324">
      <w:start w:val="202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7E"/>
    <w:rsid w:val="001030C1"/>
    <w:rsid w:val="001144AB"/>
    <w:rsid w:val="001862DA"/>
    <w:rsid w:val="001A235C"/>
    <w:rsid w:val="001F2D31"/>
    <w:rsid w:val="00211421"/>
    <w:rsid w:val="00213038"/>
    <w:rsid w:val="00226A38"/>
    <w:rsid w:val="002305E7"/>
    <w:rsid w:val="00241E7E"/>
    <w:rsid w:val="0025002A"/>
    <w:rsid w:val="002710F1"/>
    <w:rsid w:val="00291463"/>
    <w:rsid w:val="002A1B66"/>
    <w:rsid w:val="00313726"/>
    <w:rsid w:val="00340854"/>
    <w:rsid w:val="00375BA6"/>
    <w:rsid w:val="003921E5"/>
    <w:rsid w:val="003D31C4"/>
    <w:rsid w:val="003D78B8"/>
    <w:rsid w:val="003F733A"/>
    <w:rsid w:val="00400D19"/>
    <w:rsid w:val="004226DC"/>
    <w:rsid w:val="00431EA1"/>
    <w:rsid w:val="00463DB8"/>
    <w:rsid w:val="004C548E"/>
    <w:rsid w:val="004D44E2"/>
    <w:rsid w:val="005009ED"/>
    <w:rsid w:val="00561197"/>
    <w:rsid w:val="00574799"/>
    <w:rsid w:val="005D5397"/>
    <w:rsid w:val="00622697"/>
    <w:rsid w:val="006314CD"/>
    <w:rsid w:val="00631C0A"/>
    <w:rsid w:val="00632531"/>
    <w:rsid w:val="006433D9"/>
    <w:rsid w:val="00680627"/>
    <w:rsid w:val="00694310"/>
    <w:rsid w:val="006A127E"/>
    <w:rsid w:val="006D11B3"/>
    <w:rsid w:val="00744BA6"/>
    <w:rsid w:val="007F2A0E"/>
    <w:rsid w:val="007F450C"/>
    <w:rsid w:val="007F69E8"/>
    <w:rsid w:val="00870F37"/>
    <w:rsid w:val="0087762E"/>
    <w:rsid w:val="008927D7"/>
    <w:rsid w:val="00896F64"/>
    <w:rsid w:val="008B33EA"/>
    <w:rsid w:val="008E1C1C"/>
    <w:rsid w:val="0091697C"/>
    <w:rsid w:val="009211DC"/>
    <w:rsid w:val="009C3923"/>
    <w:rsid w:val="009D6B9A"/>
    <w:rsid w:val="00A47AFE"/>
    <w:rsid w:val="00A73935"/>
    <w:rsid w:val="00A91133"/>
    <w:rsid w:val="00AA3C29"/>
    <w:rsid w:val="00AB13C7"/>
    <w:rsid w:val="00AC5FB2"/>
    <w:rsid w:val="00AF0672"/>
    <w:rsid w:val="00AF41AA"/>
    <w:rsid w:val="00B05C82"/>
    <w:rsid w:val="00BA22E4"/>
    <w:rsid w:val="00BA4AEE"/>
    <w:rsid w:val="00BD7E21"/>
    <w:rsid w:val="00BE6264"/>
    <w:rsid w:val="00C06EEC"/>
    <w:rsid w:val="00C12395"/>
    <w:rsid w:val="00C43187"/>
    <w:rsid w:val="00C51722"/>
    <w:rsid w:val="00C67870"/>
    <w:rsid w:val="00C76AE6"/>
    <w:rsid w:val="00CB7B7A"/>
    <w:rsid w:val="00CD14DF"/>
    <w:rsid w:val="00D04312"/>
    <w:rsid w:val="00D60714"/>
    <w:rsid w:val="00D630A7"/>
    <w:rsid w:val="00D64047"/>
    <w:rsid w:val="00D9313B"/>
    <w:rsid w:val="00D96318"/>
    <w:rsid w:val="00DE49F2"/>
    <w:rsid w:val="00E37770"/>
    <w:rsid w:val="00E7360C"/>
    <w:rsid w:val="00EB7F85"/>
    <w:rsid w:val="00EC0BAB"/>
    <w:rsid w:val="00EC6D8F"/>
    <w:rsid w:val="00EE037D"/>
    <w:rsid w:val="00EE6A04"/>
    <w:rsid w:val="00F34400"/>
    <w:rsid w:val="00F41335"/>
    <w:rsid w:val="00F62B2A"/>
    <w:rsid w:val="00F66B71"/>
    <w:rsid w:val="00F72580"/>
    <w:rsid w:val="00FC22E7"/>
    <w:rsid w:val="00FC606E"/>
    <w:rsid w:val="00FD4FCD"/>
    <w:rsid w:val="00FD5EB6"/>
    <w:rsid w:val="00FE1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7F92A10-7758-4F37-A8DE-7C2B047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26A3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FC606E"/>
    <w:rPr>
      <w:sz w:val="16"/>
      <w:szCs w:val="16"/>
    </w:rPr>
  </w:style>
  <w:style w:type="paragraph" w:styleId="Jegyzetszveg">
    <w:name w:val="annotation text"/>
    <w:basedOn w:val="Norml"/>
    <w:link w:val="JegyzetszvegChar"/>
    <w:uiPriority w:val="99"/>
    <w:unhideWhenUsed/>
    <w:rsid w:val="00FC606E"/>
    <w:pPr>
      <w:spacing w:line="240" w:lineRule="auto"/>
    </w:pPr>
    <w:rPr>
      <w:sz w:val="20"/>
      <w:szCs w:val="20"/>
    </w:rPr>
  </w:style>
  <w:style w:type="character" w:customStyle="1" w:styleId="JegyzetszvegChar">
    <w:name w:val="Jegyzetszöveg Char"/>
    <w:basedOn w:val="Bekezdsalapbettpusa"/>
    <w:link w:val="Jegyzetszveg"/>
    <w:uiPriority w:val="99"/>
    <w:rsid w:val="00FC606E"/>
    <w:rPr>
      <w:sz w:val="20"/>
      <w:szCs w:val="20"/>
    </w:rPr>
  </w:style>
  <w:style w:type="paragraph" w:styleId="Megjegyzstrgya">
    <w:name w:val="annotation subject"/>
    <w:basedOn w:val="Jegyzetszveg"/>
    <w:next w:val="Jegyzetszveg"/>
    <w:link w:val="MegjegyzstrgyaChar"/>
    <w:uiPriority w:val="99"/>
    <w:semiHidden/>
    <w:unhideWhenUsed/>
    <w:rsid w:val="00FC606E"/>
    <w:rPr>
      <w:b/>
      <w:bCs/>
    </w:rPr>
  </w:style>
  <w:style w:type="character" w:customStyle="1" w:styleId="MegjegyzstrgyaChar">
    <w:name w:val="Megjegyzés tárgya Char"/>
    <w:basedOn w:val="JegyzetszvegChar"/>
    <w:link w:val="Megjegyzstrgya"/>
    <w:uiPriority w:val="99"/>
    <w:semiHidden/>
    <w:rsid w:val="00FC606E"/>
    <w:rPr>
      <w:b/>
      <w:bCs/>
      <w:sz w:val="20"/>
      <w:szCs w:val="20"/>
    </w:rPr>
  </w:style>
  <w:style w:type="paragraph" w:styleId="Buborkszveg">
    <w:name w:val="Balloon Text"/>
    <w:basedOn w:val="Norml"/>
    <w:link w:val="BuborkszvegChar"/>
    <w:uiPriority w:val="99"/>
    <w:semiHidden/>
    <w:unhideWhenUsed/>
    <w:rsid w:val="00FC606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606E"/>
    <w:rPr>
      <w:rFonts w:ascii="Segoe UI" w:hAnsi="Segoe UI" w:cs="Segoe UI"/>
      <w:sz w:val="18"/>
      <w:szCs w:val="18"/>
    </w:rPr>
  </w:style>
  <w:style w:type="paragraph" w:styleId="Listaszerbekezds">
    <w:name w:val="List Paragraph"/>
    <w:basedOn w:val="Norml"/>
    <w:uiPriority w:val="34"/>
    <w:qFormat/>
    <w:rsid w:val="00FC606E"/>
    <w:pPr>
      <w:ind w:left="720"/>
      <w:contextualSpacing/>
    </w:pPr>
  </w:style>
  <w:style w:type="character" w:styleId="Hiperhivatkozs">
    <w:name w:val="Hyperlink"/>
    <w:basedOn w:val="Bekezdsalapbettpusa"/>
    <w:uiPriority w:val="99"/>
    <w:unhideWhenUsed/>
    <w:rsid w:val="00896F64"/>
    <w:rPr>
      <w:color w:val="0000FF" w:themeColor="hyperlink"/>
      <w:u w:val="single"/>
    </w:rPr>
  </w:style>
  <w:style w:type="character" w:customStyle="1" w:styleId="Feloldatlanmegemlts1">
    <w:name w:val="Feloldatlan megemlítés1"/>
    <w:basedOn w:val="Bekezdsalapbettpusa"/>
    <w:uiPriority w:val="99"/>
    <w:semiHidden/>
    <w:unhideWhenUsed/>
    <w:rsid w:val="00896F64"/>
    <w:rPr>
      <w:color w:val="605E5C"/>
      <w:shd w:val="clear" w:color="auto" w:fill="E1DFDD"/>
    </w:rPr>
  </w:style>
  <w:style w:type="character" w:customStyle="1" w:styleId="Feloldatlanmegemlts2">
    <w:name w:val="Feloldatlan megemlítés2"/>
    <w:basedOn w:val="Bekezdsalapbettpusa"/>
    <w:uiPriority w:val="99"/>
    <w:semiHidden/>
    <w:unhideWhenUsed/>
    <w:rsid w:val="00C76AE6"/>
    <w:rPr>
      <w:color w:val="605E5C"/>
      <w:shd w:val="clear" w:color="auto" w:fill="E1DFDD"/>
    </w:rPr>
  </w:style>
  <w:style w:type="paragraph" w:styleId="lfej">
    <w:name w:val="header"/>
    <w:basedOn w:val="Norml"/>
    <w:link w:val="lfejChar"/>
    <w:uiPriority w:val="99"/>
    <w:unhideWhenUsed/>
    <w:rsid w:val="00AA3C29"/>
    <w:pPr>
      <w:tabs>
        <w:tab w:val="center" w:pos="4536"/>
        <w:tab w:val="right" w:pos="9072"/>
      </w:tabs>
      <w:spacing w:after="0" w:line="240" w:lineRule="auto"/>
    </w:pPr>
  </w:style>
  <w:style w:type="character" w:customStyle="1" w:styleId="lfejChar">
    <w:name w:val="Élőfej Char"/>
    <w:basedOn w:val="Bekezdsalapbettpusa"/>
    <w:link w:val="lfej"/>
    <w:uiPriority w:val="99"/>
    <w:rsid w:val="00AA3C29"/>
  </w:style>
  <w:style w:type="paragraph" w:styleId="llb">
    <w:name w:val="footer"/>
    <w:basedOn w:val="Norml"/>
    <w:link w:val="llbChar"/>
    <w:uiPriority w:val="99"/>
    <w:unhideWhenUsed/>
    <w:rsid w:val="00AA3C29"/>
    <w:pPr>
      <w:tabs>
        <w:tab w:val="center" w:pos="4536"/>
        <w:tab w:val="right" w:pos="9072"/>
      </w:tabs>
      <w:spacing w:after="0" w:line="240" w:lineRule="auto"/>
    </w:pPr>
  </w:style>
  <w:style w:type="character" w:customStyle="1" w:styleId="llbChar">
    <w:name w:val="Élőláb Char"/>
    <w:basedOn w:val="Bekezdsalapbettpusa"/>
    <w:link w:val="llb"/>
    <w:uiPriority w:val="99"/>
    <w:rsid w:val="00AA3C29"/>
  </w:style>
  <w:style w:type="character" w:customStyle="1" w:styleId="Feloldatlanmegemlts3">
    <w:name w:val="Feloldatlan megemlítés3"/>
    <w:basedOn w:val="Bekezdsalapbettpusa"/>
    <w:uiPriority w:val="99"/>
    <w:semiHidden/>
    <w:unhideWhenUsed/>
    <w:rsid w:val="004C548E"/>
    <w:rPr>
      <w:color w:val="605E5C"/>
      <w:shd w:val="clear" w:color="auto" w:fill="E1DFDD"/>
    </w:rPr>
  </w:style>
  <w:style w:type="character" w:styleId="Mrltotthiperhivatkozs">
    <w:name w:val="FollowedHyperlink"/>
    <w:basedOn w:val="Bekezdsalapbettpusa"/>
    <w:uiPriority w:val="99"/>
    <w:semiHidden/>
    <w:unhideWhenUsed/>
    <w:rsid w:val="00BE6264"/>
    <w:rPr>
      <w:color w:val="800080" w:themeColor="followedHyperlink"/>
      <w:u w:val="single"/>
    </w:rPr>
  </w:style>
  <w:style w:type="paragraph" w:styleId="NormlWeb">
    <w:name w:val="Normal (Web)"/>
    <w:basedOn w:val="Norml"/>
    <w:uiPriority w:val="99"/>
    <w:semiHidden/>
    <w:unhideWhenUsed/>
    <w:rsid w:val="00A47AF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62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ebih.gov.hu/documents/10182/21442/Ajanlas_minosegmegorzesi+idovel+rendelkezo+elelmiszerek+fogyaszthatosagaro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aradek_nelku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maradeknelkul" TargetMode="External"/><Relationship Id="rId4" Type="http://schemas.openxmlformats.org/officeDocument/2006/relationships/settings" Target="settings.xml"/><Relationship Id="rId9" Type="http://schemas.openxmlformats.org/officeDocument/2006/relationships/hyperlink" Target="https://maradeknelkul.h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portal.nebih.gov.hu/" TargetMode="External"/><Relationship Id="rId1" Type="http://schemas.openxmlformats.org/officeDocument/2006/relationships/hyperlink" Target="mailto:nebih@nebih.gov.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F6E3-53EF-4579-BEA6-7E302CF4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3582</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Dorkó Annamária</dc:creator>
  <cp:lastModifiedBy>Frum Zsuzsanna</cp:lastModifiedBy>
  <cp:revision>4</cp:revision>
  <dcterms:created xsi:type="dcterms:W3CDTF">2022-12-06T13:27:00Z</dcterms:created>
  <dcterms:modified xsi:type="dcterms:W3CDTF">2022-12-06T15:50:00Z</dcterms:modified>
</cp:coreProperties>
</file>