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335" w:rsidRPr="003D78B8" w:rsidRDefault="000119DA" w:rsidP="00872362">
      <w:pPr>
        <w:shd w:val="clear" w:color="auto" w:fill="FFFFFF"/>
        <w:spacing w:before="360" w:after="360" w:line="240" w:lineRule="auto"/>
        <w:ind w:firstLine="708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hu-HU"/>
        </w:rPr>
      </w:pPr>
      <w:r w:rsidRPr="000119DA">
        <w:rPr>
          <w:rFonts w:ascii="Times New Roman" w:eastAsia="Times New Roman" w:hAnsi="Times New Roman" w:cs="Times New Roman"/>
          <w:b/>
          <w:color w:val="222222"/>
          <w:sz w:val="36"/>
          <w:szCs w:val="32"/>
          <w:shd w:val="clear" w:color="auto" w:fill="FFFFFF"/>
          <w:lang w:eastAsia="hu-HU"/>
        </w:rPr>
        <w:t>Negyedével csökkent az élelmiszerpazarlásunk</w:t>
      </w:r>
    </w:p>
    <w:p w:rsidR="00F41335" w:rsidRPr="000119DA" w:rsidRDefault="000119DA" w:rsidP="008723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u" w:eastAsia="hu-HU"/>
        </w:rPr>
      </w:pPr>
      <w:r w:rsidRPr="000119DA">
        <w:rPr>
          <w:rFonts w:ascii="Times New Roman" w:eastAsia="Times New Roman" w:hAnsi="Times New Roman" w:cs="Times New Roman"/>
          <w:b/>
          <w:sz w:val="24"/>
          <w:szCs w:val="24"/>
          <w:lang w:val="hu" w:eastAsia="hu-HU"/>
        </w:rPr>
        <w:t>2016 és 2021 között 24%-k</w:t>
      </w:r>
      <w:bookmarkStart w:id="0" w:name="_GoBack"/>
      <w:bookmarkEnd w:id="0"/>
      <w:r w:rsidRPr="000119DA">
        <w:rPr>
          <w:rFonts w:ascii="Times New Roman" w:eastAsia="Times New Roman" w:hAnsi="Times New Roman" w:cs="Times New Roman"/>
          <w:b/>
          <w:sz w:val="24"/>
          <w:szCs w:val="24"/>
          <w:lang w:val="hu" w:eastAsia="hu-HU"/>
        </w:rPr>
        <w:t>al csökkent az élelmiszerpazarlás a háztartásokban – derült ki a Nemzeti Élelmiszerlánc-biztonsági Hivatal (Nébih) harmadik alkalommal elvégzett hulladékfelmérése során. A mintegy 300 háztartás részvételével lezajlott mérés eredményei szerint fejenként 25,2 kg élelmiszert dobunk feleslegesen a szemétbe évente, a leggyakrabban elpazarolt élelmiszerek toplistáját pedig továbbra is az ételmaradékok vezetik.</w:t>
      </w:r>
    </w:p>
    <w:p w:rsidR="000119DA" w:rsidRPr="000119DA" w:rsidRDefault="000119DA" w:rsidP="000119D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119D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Nébih Maradék nélkül programja 2016 óta követi nyomon a magyar lakosság élelmiszerpazarlását. A kutatók eddig 3 alkalommal, 2016-ban, 2019-ben és 2021-ben mérték meg </w:t>
      </w:r>
      <w:r w:rsidRPr="000119DA">
        <w:rPr>
          <w:rFonts w:ascii="Times New Roman" w:eastAsia="Times New Roman" w:hAnsi="Times New Roman" w:cs="Times New Roman"/>
          <w:sz w:val="24"/>
          <w:szCs w:val="24"/>
          <w:lang w:eastAsia="hu-HU"/>
        </w:rPr>
        <w:t>EU-s módszertan alapján</w:t>
      </w:r>
      <w:r w:rsidRPr="000119D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 szilárd és folyékony halmazállapotú élelmiszerhulladékokat a háztartásokban. Az első, 2016-os </w:t>
      </w:r>
      <w:r w:rsidRPr="000119D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adatok szerint a magyarok fejenként évi 65,5 kg élelmiszerhulladékot „termeltek” évente, amelynek mintegy fele, 33,1 kg volt a tényleges pazarlás. A pazarlás, vagyis a feleslegesen kidobott élelmiszerek mennyisége 2019-re 31,9 kg-ra mérséklődött, a legfrissebb adat pedig 25,2 kg. </w:t>
      </w:r>
    </w:p>
    <w:p w:rsidR="000119DA" w:rsidRPr="000119DA" w:rsidRDefault="000119DA" w:rsidP="000119D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119DA">
        <w:rPr>
          <w:rFonts w:ascii="Times New Roman" w:eastAsia="Times New Roman" w:hAnsi="Times New Roman" w:cs="Times New Roman"/>
          <w:sz w:val="24"/>
          <w:szCs w:val="24"/>
          <w:lang w:eastAsia="hu-HU"/>
        </w:rPr>
        <w:t>A mérések tehát javuló tendenciát mutatnak. Különösen látványos eredményt értünk el a pékáruknál: 5 év alatt fejenként 3,1 kg-</w:t>
      </w:r>
      <w:proofErr w:type="spellStart"/>
      <w:r w:rsidRPr="000119DA">
        <w:rPr>
          <w:rFonts w:ascii="Times New Roman" w:eastAsia="Times New Roman" w:hAnsi="Times New Roman" w:cs="Times New Roman"/>
          <w:sz w:val="24"/>
          <w:szCs w:val="24"/>
          <w:lang w:eastAsia="hu-HU"/>
        </w:rPr>
        <w:t>mal</w:t>
      </w:r>
      <w:proofErr w:type="spellEnd"/>
      <w:r w:rsidRPr="000119D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sikerült csökkenteni az éves elpazarolt kenyér, kifli és zsemle mennyiségét, de a készételekkel is sokkal takarékosabban bánunk, e kategóriában a csökkenés 2,6 kg/fő/év volt. Utóbbi fejlődés ellenére a leggyakrabban elpazarolt élelmiszerek toplistáját továbbra is az ételmaradékok (10,7 kg/fő/év) vezetik. Ezt a friss zöldségek és gyümölcsök (4,5 kg/fő/év), valamint kenyér, illetve egyéb pékáruk (3,4 kg/fő/év) követik, de a tejtermékekből is nagy mennyiség (2,4 kg/fő/év) kerül a szemetesbe. </w:t>
      </w:r>
    </w:p>
    <w:p w:rsidR="000119DA" w:rsidRDefault="000119DA" w:rsidP="000119D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119DA">
        <w:rPr>
          <w:rFonts w:ascii="Times New Roman" w:eastAsia="Times New Roman" w:hAnsi="Times New Roman" w:cs="Times New Roman"/>
          <w:sz w:val="24"/>
          <w:szCs w:val="24"/>
          <w:lang w:eastAsia="hu-HU"/>
        </w:rPr>
        <w:t>Szeptember 29. az élelmiszerveszteséggel és -pazarlással kapcsolatos tudatosság nemzetközi napja</w:t>
      </w:r>
      <w:r w:rsidRPr="000119D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, így különösen örömteli, hogy a felmérések alapján a magyarok egyre tudatosabban bánnak az élelmiszerekkel. </w:t>
      </w:r>
      <w:r w:rsidRPr="000119D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összes élelmiszerpazarlása azonban még így is tetemes, évi 245.000 tonna. A feleslegesen megvásárolt élelmiszerekből további 450.000 ember lakhatna jól egy éven keresztül napi 3 bőséges étkezéssel számolva. Ezért is kiemelten fontos a folyamatos edukáció, amelyben hatékony segítséget nyújtanak a Nébih Maradék nélkül programjának felületei. A legfrissebb pazarlás-megelőző tippgyűjtemény már elérhető a program weboldalán: </w:t>
      </w:r>
      <w:hyperlink r:id="rId8" w:history="1">
        <w:r w:rsidRPr="000119DA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https://maradeknelkul.hu/2022/09/28/apro-lepesekkel-az-elelmiszerpazarlas-csokkenteseert/</w:t>
        </w:r>
      </w:hyperlink>
      <w:r w:rsidRPr="000119D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0119DA" w:rsidRPr="000119DA" w:rsidRDefault="000119DA" w:rsidP="00011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119DA" w:rsidRPr="00872362" w:rsidRDefault="000119DA" w:rsidP="00011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872362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További érdekességek</w:t>
      </w:r>
    </w:p>
    <w:p w:rsidR="000119DA" w:rsidRPr="000119DA" w:rsidRDefault="000119DA" w:rsidP="000119DA">
      <w:pPr>
        <w:numPr>
          <w:ilvl w:val="0"/>
          <w:numId w:val="4"/>
        </w:num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119DA">
        <w:rPr>
          <w:rFonts w:ascii="Times New Roman" w:eastAsia="Times New Roman" w:hAnsi="Times New Roman" w:cs="Times New Roman"/>
          <w:sz w:val="24"/>
          <w:szCs w:val="24"/>
          <w:lang w:eastAsia="hu-HU"/>
        </w:rPr>
        <w:t>Világviszonylatban a háztartásokban keletkező élelmiszerhulladékok a teljes élelmiszerláncban keletkező élelmiszerveszteség 50-60%-</w:t>
      </w:r>
      <w:proofErr w:type="spellStart"/>
      <w:r w:rsidRPr="000119DA">
        <w:rPr>
          <w:rFonts w:ascii="Times New Roman" w:eastAsia="Times New Roman" w:hAnsi="Times New Roman" w:cs="Times New Roman"/>
          <w:sz w:val="24"/>
          <w:szCs w:val="24"/>
          <w:lang w:eastAsia="hu-HU"/>
        </w:rPr>
        <w:t>áért</w:t>
      </w:r>
      <w:proofErr w:type="spellEnd"/>
      <w:r w:rsidRPr="000119D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felelősek. Éppen ezért az ENSZ fenntarthatósági céljai között szerepel, hogy felére kell csökkenteni a háztartások élelmiszerpazarlását 2030-ig.</w:t>
      </w:r>
    </w:p>
    <w:p w:rsidR="000119DA" w:rsidRPr="000119DA" w:rsidRDefault="000119DA" w:rsidP="000119DA">
      <w:pPr>
        <w:numPr>
          <w:ilvl w:val="0"/>
          <w:numId w:val="4"/>
        </w:num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119D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kutatásból kiderült, hogy egyre többeket foglalkoztat az élelmiszerhulladékok környezetbarát elhelyezésének módja: 5 év alatt csaknem 7%-kal növekedett a komposztálásra kerülő maradékok aránya. </w:t>
      </w:r>
    </w:p>
    <w:p w:rsidR="000119DA" w:rsidRPr="000119DA" w:rsidRDefault="000119DA" w:rsidP="000119DA">
      <w:pPr>
        <w:numPr>
          <w:ilvl w:val="0"/>
          <w:numId w:val="4"/>
        </w:num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119DA">
        <w:rPr>
          <w:rFonts w:ascii="Times New Roman" w:eastAsia="Times New Roman" w:hAnsi="Times New Roman" w:cs="Times New Roman"/>
          <w:sz w:val="24"/>
          <w:szCs w:val="24"/>
          <w:lang w:eastAsia="hu-HU"/>
        </w:rPr>
        <w:t>A jelenlegi élelmiszerárak mellett egy átlagos magyar állampolgár évente 35.000 Ft értékű élelmiszert pazarol el. Ha nem változtattunk volna a fogyasztói szokásainkon, vagyis a 2016-os pazarlási szintet tartottuk volna, akkor ez az összeg 44.000 Ft lenne. Fejenként tehát átlagosan 9000 Ft-ot spóroltunk meg a tudatosabb vásárlással, ételkészítéssel és tárolással.</w:t>
      </w:r>
    </w:p>
    <w:p w:rsidR="00872362" w:rsidRPr="00872362" w:rsidRDefault="00872362" w:rsidP="00872362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u" w:eastAsia="hu-HU"/>
        </w:rPr>
      </w:pPr>
      <w:r w:rsidRPr="00872362">
        <w:rPr>
          <w:rFonts w:ascii="Times New Roman" w:eastAsia="Times New Roman" w:hAnsi="Times New Roman" w:cs="Times New Roman"/>
          <w:sz w:val="24"/>
          <w:szCs w:val="24"/>
          <w:lang w:val="hu" w:eastAsia="hu-HU"/>
        </w:rPr>
        <w:t>A részletes</w:t>
      </w:r>
      <w:r>
        <w:rPr>
          <w:rFonts w:ascii="Times New Roman" w:eastAsia="Times New Roman" w:hAnsi="Times New Roman" w:cs="Times New Roman"/>
          <w:sz w:val="24"/>
          <w:szCs w:val="24"/>
          <w:lang w:val="hu" w:eastAsia="hu-HU"/>
        </w:rPr>
        <w:t xml:space="preserve"> kutatási összefoglaló letölthető az alábbi linkről: </w:t>
      </w:r>
      <w:hyperlink r:id="rId9" w:history="1">
        <w:r w:rsidRPr="00055A03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val="hu" w:eastAsia="hu-HU"/>
          </w:rPr>
          <w:t>https://portal.nebih.gov.hu/documents/10182/21442/Kutatasi+osszefoglalo_Haztartasi+elelmiszerhulladak+felmeres+2021.pdf/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hu" w:eastAsia="hu-HU"/>
        </w:rPr>
        <w:t xml:space="preserve"> </w:t>
      </w:r>
    </w:p>
    <w:p w:rsidR="00EC6D8F" w:rsidRDefault="00C67870" w:rsidP="00872362">
      <w:pPr>
        <w:spacing w:before="3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2022. </w:t>
      </w:r>
      <w:r w:rsidR="000119DA">
        <w:rPr>
          <w:rFonts w:ascii="Times New Roman" w:hAnsi="Times New Roman" w:cs="Times New Roman"/>
          <w:sz w:val="24"/>
          <w:szCs w:val="24"/>
        </w:rPr>
        <w:t>szeptember 29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6264" w:rsidRPr="000119DA" w:rsidRDefault="001030C1" w:rsidP="000119DA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Nemzeti Élelmiszerlánc-biztonsági Hivatal</w:t>
      </w:r>
    </w:p>
    <w:sectPr w:rsidR="00BE6264" w:rsidRPr="000119DA" w:rsidSect="004C548E">
      <w:headerReference w:type="default" r:id="rId10"/>
      <w:footerReference w:type="default" r:id="rId11"/>
      <w:pgSz w:w="11906" w:h="16838"/>
      <w:pgMar w:top="720" w:right="720" w:bottom="720" w:left="720" w:header="142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13C7" w:rsidRDefault="00AB13C7" w:rsidP="00AA3C29">
      <w:pPr>
        <w:spacing w:after="0" w:line="240" w:lineRule="auto"/>
      </w:pPr>
      <w:r>
        <w:separator/>
      </w:r>
    </w:p>
  </w:endnote>
  <w:endnote w:type="continuationSeparator" w:id="0">
    <w:p w:rsidR="00AB13C7" w:rsidRDefault="00AB13C7" w:rsidP="00AA3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04" w:rsidRPr="00EE6A04" w:rsidRDefault="00EE6A04" w:rsidP="00EE6A04">
    <w:pPr>
      <w:widowControl w:val="0"/>
      <w:tabs>
        <w:tab w:val="center" w:pos="4536"/>
        <w:tab w:val="right" w:pos="9072"/>
      </w:tabs>
      <w:adjustRightInd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</w:rPr>
    </w:pPr>
    <w:r w:rsidRPr="00EE6A04">
      <w:rPr>
        <w:rFonts w:ascii="Times New Roman" w:eastAsia="Times New Roman" w:hAnsi="Times New Roman" w:cs="Times New Roman"/>
        <w:sz w:val="16"/>
      </w:rPr>
      <w:t>Tel.: 06-1/336-9328; 70/436-0384</w:t>
    </w:r>
    <w:r w:rsidRPr="00EE6A04">
      <w:rPr>
        <w:rFonts w:ascii="Times New Roman" w:eastAsia="Times New Roman" w:hAnsi="Times New Roman" w:cs="Times New Roman"/>
        <w:sz w:val="16"/>
      </w:rPr>
      <w:tab/>
      <w:t xml:space="preserve">E-mail: </w:t>
    </w:r>
    <w:hyperlink r:id="rId1" w:history="1">
      <w:r w:rsidRPr="00EE6A04">
        <w:rPr>
          <w:rFonts w:ascii="Times New Roman" w:eastAsia="Times New Roman" w:hAnsi="Times New Roman" w:cs="Times New Roman"/>
          <w:color w:val="0000FF"/>
          <w:sz w:val="16"/>
          <w:u w:val="single"/>
        </w:rPr>
        <w:t>nebih@nebih.gov.hu</w:t>
      </w:r>
    </w:hyperlink>
    <w:r w:rsidRPr="00EE6A04">
      <w:rPr>
        <w:rFonts w:ascii="Times New Roman" w:eastAsia="Times New Roman" w:hAnsi="Times New Roman" w:cs="Times New Roman"/>
        <w:sz w:val="16"/>
      </w:rPr>
      <w:tab/>
      <w:t xml:space="preserve">Web: </w:t>
    </w:r>
    <w:hyperlink r:id="rId2" w:history="1">
      <w:r w:rsidRPr="00EE6A04">
        <w:rPr>
          <w:rFonts w:ascii="Times New Roman" w:eastAsia="Times New Roman" w:hAnsi="Times New Roman" w:cs="Times New Roman"/>
          <w:color w:val="0000FF"/>
          <w:sz w:val="16"/>
          <w:u w:val="single"/>
        </w:rPr>
        <w:t>portal.nebih.gov.hu</w:t>
      </w:r>
    </w:hyperlink>
  </w:p>
  <w:p w:rsidR="00EE6A04" w:rsidRDefault="00EE6A0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13C7" w:rsidRDefault="00AB13C7" w:rsidP="00AA3C29">
      <w:pPr>
        <w:spacing w:after="0" w:line="240" w:lineRule="auto"/>
      </w:pPr>
      <w:r>
        <w:separator/>
      </w:r>
    </w:p>
  </w:footnote>
  <w:footnote w:type="continuationSeparator" w:id="0">
    <w:p w:rsidR="00AB13C7" w:rsidRDefault="00AB13C7" w:rsidP="00AA3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3C29" w:rsidRPr="00EC6D8F" w:rsidRDefault="00EE6A04" w:rsidP="004C548E">
    <w:pPr>
      <w:pStyle w:val="lfej"/>
      <w:ind w:left="-567"/>
    </w:pPr>
    <w:r>
      <w:rPr>
        <w:noProof/>
        <w:lang w:eastAsia="hu-HU"/>
      </w:rPr>
      <w:drawing>
        <wp:inline distT="0" distB="0" distL="0" distR="0">
          <wp:extent cx="7383145" cy="733425"/>
          <wp:effectExtent l="0" t="0" r="8255" b="9525"/>
          <wp:docPr id="1" name="Kép 1" descr="Nébih és Maradék nélkül kampány logója, valamint sajtóközlemény felir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314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0C73"/>
    <w:multiLevelType w:val="hybridMultilevel"/>
    <w:tmpl w:val="8D0697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9628A"/>
    <w:multiLevelType w:val="hybridMultilevel"/>
    <w:tmpl w:val="FEDCF59C"/>
    <w:lvl w:ilvl="0" w:tplc="DEAC20A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5F18C4"/>
    <w:multiLevelType w:val="multilevel"/>
    <w:tmpl w:val="BFEC3D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FD43082"/>
    <w:multiLevelType w:val="hybridMultilevel"/>
    <w:tmpl w:val="B7D63972"/>
    <w:lvl w:ilvl="0" w:tplc="AD401324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E7E"/>
    <w:rsid w:val="000119DA"/>
    <w:rsid w:val="001030C1"/>
    <w:rsid w:val="001144AB"/>
    <w:rsid w:val="001862DA"/>
    <w:rsid w:val="001A235C"/>
    <w:rsid w:val="00211421"/>
    <w:rsid w:val="00213038"/>
    <w:rsid w:val="00226A38"/>
    <w:rsid w:val="002305E7"/>
    <w:rsid w:val="00241E7E"/>
    <w:rsid w:val="0025002A"/>
    <w:rsid w:val="002710F1"/>
    <w:rsid w:val="00291463"/>
    <w:rsid w:val="00313726"/>
    <w:rsid w:val="00340854"/>
    <w:rsid w:val="00375BA6"/>
    <w:rsid w:val="003921E5"/>
    <w:rsid w:val="003D31C4"/>
    <w:rsid w:val="003D78B8"/>
    <w:rsid w:val="003F733A"/>
    <w:rsid w:val="00400D19"/>
    <w:rsid w:val="004226DC"/>
    <w:rsid w:val="00463DB8"/>
    <w:rsid w:val="004C548E"/>
    <w:rsid w:val="004D44E2"/>
    <w:rsid w:val="004D616A"/>
    <w:rsid w:val="005009ED"/>
    <w:rsid w:val="00561197"/>
    <w:rsid w:val="00574799"/>
    <w:rsid w:val="005D5397"/>
    <w:rsid w:val="006314CD"/>
    <w:rsid w:val="00631C0A"/>
    <w:rsid w:val="006433D9"/>
    <w:rsid w:val="00694310"/>
    <w:rsid w:val="006A127E"/>
    <w:rsid w:val="006D11B3"/>
    <w:rsid w:val="00744BA6"/>
    <w:rsid w:val="007F2A0E"/>
    <w:rsid w:val="007F450C"/>
    <w:rsid w:val="007F69E8"/>
    <w:rsid w:val="00870F37"/>
    <w:rsid w:val="00872362"/>
    <w:rsid w:val="0087762E"/>
    <w:rsid w:val="00896F64"/>
    <w:rsid w:val="008B33EA"/>
    <w:rsid w:val="008E1C1C"/>
    <w:rsid w:val="0091697C"/>
    <w:rsid w:val="009211DC"/>
    <w:rsid w:val="009D6B9A"/>
    <w:rsid w:val="00A73935"/>
    <w:rsid w:val="00A91133"/>
    <w:rsid w:val="00AA3C29"/>
    <w:rsid w:val="00AB13C7"/>
    <w:rsid w:val="00AC5FB2"/>
    <w:rsid w:val="00AE7D23"/>
    <w:rsid w:val="00AF41AA"/>
    <w:rsid w:val="00BA22E4"/>
    <w:rsid w:val="00BA4AEE"/>
    <w:rsid w:val="00BD7E21"/>
    <w:rsid w:val="00BE6264"/>
    <w:rsid w:val="00C06EEC"/>
    <w:rsid w:val="00C12395"/>
    <w:rsid w:val="00C43187"/>
    <w:rsid w:val="00C51722"/>
    <w:rsid w:val="00C67870"/>
    <w:rsid w:val="00C76AE6"/>
    <w:rsid w:val="00CD14DF"/>
    <w:rsid w:val="00D9313B"/>
    <w:rsid w:val="00D96318"/>
    <w:rsid w:val="00DE49F2"/>
    <w:rsid w:val="00E7360C"/>
    <w:rsid w:val="00EB7F85"/>
    <w:rsid w:val="00EC0BAB"/>
    <w:rsid w:val="00EC6D8F"/>
    <w:rsid w:val="00EE6A04"/>
    <w:rsid w:val="00F34400"/>
    <w:rsid w:val="00F41335"/>
    <w:rsid w:val="00F66B71"/>
    <w:rsid w:val="00F72580"/>
    <w:rsid w:val="00FC22E7"/>
    <w:rsid w:val="00FC606E"/>
    <w:rsid w:val="00FD4FCD"/>
    <w:rsid w:val="00FD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49B6BA4B"/>
  <w15:docId w15:val="{A7CE0CE2-0798-4906-9D42-B7BEE4A9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26A38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FC60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C606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C606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C606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C606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6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606E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FC606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96F64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96F64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C76AE6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AA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A3C29"/>
  </w:style>
  <w:style w:type="paragraph" w:styleId="llb">
    <w:name w:val="footer"/>
    <w:basedOn w:val="Norml"/>
    <w:link w:val="llbChar"/>
    <w:uiPriority w:val="99"/>
    <w:unhideWhenUsed/>
    <w:rsid w:val="00AA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A3C29"/>
  </w:style>
  <w:style w:type="character" w:styleId="Feloldatlanmegemlts">
    <w:name w:val="Unresolved Mention"/>
    <w:basedOn w:val="Bekezdsalapbettpusa"/>
    <w:uiPriority w:val="99"/>
    <w:semiHidden/>
    <w:unhideWhenUsed/>
    <w:rsid w:val="004C548E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BE62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adeknelkul.hu/2022/09/28/apro-lepesekkel-az-elelmiszerpazarlas-csokkenteseer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rtal.nebih.gov.hu/documents/10182/21442/Kutatasi+osszefoglalo_Haztartasi+elelmiszerhulladak+felmeres+2021.pdf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D02E3-98F0-4488-8DD2-484FD629D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Dorkó Annamária</dc:creator>
  <cp:keywords/>
  <dc:description/>
  <cp:lastModifiedBy>Frum Zsuzsanna</cp:lastModifiedBy>
  <cp:revision>4</cp:revision>
  <dcterms:created xsi:type="dcterms:W3CDTF">2022-09-29T06:40:00Z</dcterms:created>
  <dcterms:modified xsi:type="dcterms:W3CDTF">2022-09-29T06:44:00Z</dcterms:modified>
</cp:coreProperties>
</file>