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75" w:rsidRPr="004C4129" w:rsidRDefault="009B3775" w:rsidP="00864765">
      <w:pPr>
        <w:spacing w:after="0" w:line="240" w:lineRule="auto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1C7F89" w:rsidRDefault="001C7F89" w:rsidP="001C7F89">
      <w:pPr>
        <w:spacing w:after="240"/>
        <w:jc w:val="center"/>
        <w:rPr>
          <w:b/>
          <w:sz w:val="28"/>
          <w:szCs w:val="28"/>
        </w:rPr>
      </w:pPr>
    </w:p>
    <w:p w:rsidR="001C7F89" w:rsidRPr="004F7EE4" w:rsidRDefault="004F7EE4" w:rsidP="00115705">
      <w:pPr>
        <w:spacing w:after="600"/>
        <w:jc w:val="center"/>
        <w:rPr>
          <w:b/>
          <w:sz w:val="36"/>
          <w:szCs w:val="32"/>
        </w:rPr>
      </w:pPr>
      <w:r w:rsidRPr="004F7EE4">
        <w:rPr>
          <w:b/>
          <w:sz w:val="36"/>
          <w:szCs w:val="32"/>
        </w:rPr>
        <w:t>Drávaszabolcsnál ellenőrizte a Nébih a hazánkba érkező fatermék-szállítmányokat</w:t>
      </w:r>
    </w:p>
    <w:p w:rsidR="001C7F89" w:rsidRPr="00B9355F" w:rsidRDefault="004F7EE4" w:rsidP="00115705">
      <w:pPr>
        <w:spacing w:after="240" w:line="300" w:lineRule="atLeast"/>
        <w:rPr>
          <w:b/>
          <w:sz w:val="24"/>
          <w:szCs w:val="24"/>
        </w:rPr>
      </w:pPr>
      <w:r w:rsidRPr="004F7EE4">
        <w:rPr>
          <w:b/>
          <w:sz w:val="24"/>
          <w:szCs w:val="24"/>
        </w:rPr>
        <w:t>Újabb átfogó ellenőrzési akciót hajtott végre a Nemzeti Élelmiszerlánc-biztonsági Hivatal (Nébih) EUTR részlege. Az illegális faanyag-kereskedelemmel foglalkozó erdészeti felügyelők szeptember elején, a Nemzeti Adó- és Vámhivatal Baranya Megyei Adó- és Vámigazgatóságával együttműködve, kétnapos akció során ellenőrizték a hazánk felé irányuló fatermék-szállítmányokat a drávaszabolcsi határátkelőhelyen. Ezt követően a kiemelt forgalmat bonyolító átvételi pontokon – ipari felhasználók, feldolgozó üzemek –, valamint tűzifatelepeken végezték a fatermék-szállítmányok és készletek átvizsgálását.</w:t>
      </w:r>
    </w:p>
    <w:p w:rsidR="004F7EE4" w:rsidRPr="004F7EE4" w:rsidRDefault="004F7EE4" w:rsidP="004F7EE4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4F7EE4">
        <w:rPr>
          <w:bCs/>
          <w:sz w:val="24"/>
          <w:szCs w:val="24"/>
          <w:lang w:eastAsia="hu-HU"/>
        </w:rPr>
        <w:t>A Nébih EUTR ellenőrei a drávaszabolcsi határátkelőhelyen a belépésre jelentkező szállítmányok árukísérő okmányait, a szállított fatermékek legális eredetét vizsgálták, illetve a termékek fajtáit és az azokat alkotó fafajokat vetették össze az okmányok tartalmával. A vizsgálat azt igazolta, hogy a hazai importőrök jelentős része mostanra kellően tájékozott a jogszabályi előírások tekintetében és igyekszik is betartani azokat.</w:t>
      </w:r>
    </w:p>
    <w:p w:rsidR="004F7EE4" w:rsidRPr="004F7EE4" w:rsidRDefault="004F7EE4" w:rsidP="004F7EE4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4F7EE4">
        <w:rPr>
          <w:bCs/>
          <w:sz w:val="24"/>
          <w:szCs w:val="24"/>
          <w:lang w:eastAsia="hu-HU"/>
        </w:rPr>
        <w:t xml:space="preserve">Sajnálatos módon a szakemberek több olyan szállítmányt is találtak, amelyeknél az árukísérő okmányokon szereplő és a ténylegesen szállított faanyag nem felelt meg egymásnak. Ezekben az esetekben visszafordították a tehergépjárműveket a külföldi feladási címre. </w:t>
      </w:r>
    </w:p>
    <w:p w:rsidR="004F7EE4" w:rsidRPr="004F7EE4" w:rsidRDefault="004F7EE4" w:rsidP="004F7EE4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4F7EE4">
        <w:rPr>
          <w:bCs/>
          <w:sz w:val="24"/>
          <w:szCs w:val="24"/>
          <w:lang w:eastAsia="hu-HU"/>
        </w:rPr>
        <w:t xml:space="preserve">Az akció a Baranya és Tolna megyei faanyag-kereskedelemmel foglalkozó személyek és vállalkozások telephelyeinek szúrópróbaszerű ellenőrzésére is kiterjedt. A telephelyek esetében elsősorban azt ellenőrizte a Nébih, hogy mennyire nyomon követhető a telepen tárolt és az onnan eladott fatermékek forgalma, a vásárlók részére megfelelő mennyiségű és a meghirdetett fafajú tűzifát adnak-e el. A szakemberek minden esetben találtak szabálytalanságokat, melyek alapján 11 hatósági eljárást indítottak, ugyanakkor egyetlen telephely működését sem kellett azonnali hatállyal betiltaniuk. Egy belföldi szállítás során a szállítójegy olyan hiányosan volt kitöltve, hogy a faanyagot visszaszállították a felrakodási helyszínre, majd ott hatósági zár alá került. </w:t>
      </w:r>
    </w:p>
    <w:p w:rsidR="008710BA" w:rsidRDefault="004F7EE4" w:rsidP="004F7EE4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4F7EE4">
        <w:rPr>
          <w:bCs/>
          <w:sz w:val="24"/>
          <w:szCs w:val="24"/>
          <w:lang w:eastAsia="hu-HU"/>
        </w:rPr>
        <w:t>A Magyarországra érkező fatermék-szállítmányok átfogó ellenőrzésére a jövőben is számítaniuk kell az érintetteknek, hiszen a Nébih EUTR szakemberei hazánk teljes területén figyelemmel kísérik az áruforgalmat.</w:t>
      </w:r>
    </w:p>
    <w:p w:rsidR="002550A1" w:rsidRPr="008710BA" w:rsidRDefault="002550A1" w:rsidP="008710BA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</w:p>
    <w:p w:rsidR="009F472F" w:rsidRPr="004F7EE4" w:rsidRDefault="004F7EE4" w:rsidP="004F7EE4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 xml:space="preserve">Az akcióról további részletek olvashatóak a Nébih </w:t>
      </w:r>
      <w:hyperlink r:id="rId10" w:history="1">
        <w:r w:rsidRPr="00A3056E">
          <w:rPr>
            <w:rStyle w:val="Hiperhivatkozs"/>
            <w:bCs/>
            <w:sz w:val="24"/>
            <w:szCs w:val="24"/>
            <w:lang w:eastAsia="hu-HU"/>
          </w:rPr>
          <w:t>weboldalán</w:t>
        </w:r>
      </w:hyperlink>
      <w:bookmarkStart w:id="0" w:name="_GoBack"/>
      <w:bookmarkEnd w:id="0"/>
      <w:r>
        <w:rPr>
          <w:bCs/>
          <w:sz w:val="24"/>
          <w:szCs w:val="24"/>
          <w:lang w:eastAsia="hu-HU"/>
        </w:rPr>
        <w:t>.</w:t>
      </w:r>
    </w:p>
    <w:p w:rsidR="00115705" w:rsidRDefault="00115705" w:rsidP="009F472F">
      <w:pPr>
        <w:rPr>
          <w:color w:val="192433"/>
          <w:sz w:val="24"/>
          <w:szCs w:val="24"/>
          <w:shd w:val="clear" w:color="auto" w:fill="FFFFFF"/>
        </w:rPr>
      </w:pPr>
    </w:p>
    <w:p w:rsidR="009F472F" w:rsidRDefault="00652322" w:rsidP="009F472F">
      <w:pPr>
        <w:rPr>
          <w:color w:val="192433"/>
          <w:sz w:val="24"/>
          <w:szCs w:val="24"/>
          <w:shd w:val="clear" w:color="auto" w:fill="FFFFFF"/>
        </w:rPr>
      </w:pPr>
      <w:r>
        <w:rPr>
          <w:color w:val="192433"/>
          <w:sz w:val="24"/>
          <w:szCs w:val="24"/>
          <w:shd w:val="clear" w:color="auto" w:fill="FFFFFF"/>
        </w:rPr>
        <w:t xml:space="preserve">2018. </w:t>
      </w:r>
      <w:r w:rsidR="00E62D47">
        <w:rPr>
          <w:color w:val="192433"/>
          <w:sz w:val="24"/>
          <w:szCs w:val="24"/>
          <w:shd w:val="clear" w:color="auto" w:fill="FFFFFF"/>
        </w:rPr>
        <w:t>szeptember</w:t>
      </w:r>
      <w:r>
        <w:rPr>
          <w:color w:val="192433"/>
          <w:sz w:val="24"/>
          <w:szCs w:val="24"/>
          <w:shd w:val="clear" w:color="auto" w:fill="FFFFFF"/>
        </w:rPr>
        <w:t xml:space="preserve"> </w:t>
      </w:r>
      <w:r w:rsidR="004F7EE4">
        <w:rPr>
          <w:color w:val="192433"/>
          <w:sz w:val="24"/>
          <w:szCs w:val="24"/>
          <w:shd w:val="clear" w:color="auto" w:fill="FFFFFF"/>
        </w:rPr>
        <w:t>27</w:t>
      </w:r>
      <w:r>
        <w:rPr>
          <w:color w:val="192433"/>
          <w:sz w:val="24"/>
          <w:szCs w:val="24"/>
          <w:shd w:val="clear" w:color="auto" w:fill="FFFFFF"/>
        </w:rPr>
        <w:t>.</w:t>
      </w:r>
    </w:p>
    <w:p w:rsidR="009F472F" w:rsidRDefault="009F472F" w:rsidP="009F472F">
      <w:pPr>
        <w:jc w:val="right"/>
        <w:rPr>
          <w:color w:val="192433"/>
          <w:sz w:val="24"/>
          <w:szCs w:val="24"/>
          <w:shd w:val="clear" w:color="auto" w:fill="FFFFFF"/>
        </w:rPr>
      </w:pPr>
      <w:r>
        <w:rPr>
          <w:color w:val="192433"/>
          <w:sz w:val="24"/>
          <w:szCs w:val="24"/>
          <w:shd w:val="clear" w:color="auto" w:fill="FFFFFF"/>
        </w:rPr>
        <w:t>Nemzeti Élelmiszerlánc-biztonsági Hivatal</w:t>
      </w:r>
    </w:p>
    <w:p w:rsidR="008E16E7" w:rsidRPr="004C4129" w:rsidRDefault="008E16E7" w:rsidP="009F472F">
      <w:pPr>
        <w:jc w:val="center"/>
        <w:rPr>
          <w:sz w:val="24"/>
          <w:szCs w:val="24"/>
        </w:rPr>
      </w:pPr>
    </w:p>
    <w:sectPr w:rsidR="008E16E7" w:rsidRPr="004C4129" w:rsidSect="004F7EE4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F0" w:rsidRDefault="00736CF0" w:rsidP="00D37AC1">
      <w:pPr>
        <w:spacing w:after="0" w:line="240" w:lineRule="auto"/>
      </w:pPr>
      <w:r>
        <w:separator/>
      </w:r>
    </w:p>
  </w:endnote>
  <w:endnote w:type="continuationSeparator" w:id="0">
    <w:p w:rsidR="00736CF0" w:rsidRDefault="00736CF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F0" w:rsidRDefault="00736CF0" w:rsidP="00D37AC1">
      <w:pPr>
        <w:spacing w:after="0" w:line="240" w:lineRule="auto"/>
      </w:pPr>
      <w:r>
        <w:separator/>
      </w:r>
    </w:p>
  </w:footnote>
  <w:footnote w:type="continuationSeparator" w:id="0">
    <w:p w:rsidR="00736CF0" w:rsidRDefault="00736CF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F0" w:rsidRDefault="00736CF0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F0" w:rsidRDefault="00A3056E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76.5pt;margin-top:19.95pt;width:142.5pt;height:56.1pt;z-index:251658752;mso-width-relative:margin;mso-height-relative:margin" filled="f" strokecolor="white">
          <v:textbox style="mso-next-textbox:#_x0000_s2053">
            <w:txbxContent>
              <w:p w:rsidR="00736CF0" w:rsidRPr="00333B92" w:rsidRDefault="00736CF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736CF0" w:rsidRPr="00333B92" w:rsidRDefault="00736CF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736CF0" w:rsidRPr="00333B92" w:rsidRDefault="00736CF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www.portal.nebih.gov.hu</w:t>
                  </w:r>
                </w:hyperlink>
              </w:p>
              <w:p w:rsidR="00736CF0" w:rsidRPr="00333B92" w:rsidRDefault="00736CF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736CF0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736CF0" w:rsidRPr="004464B1" w:rsidRDefault="00736CF0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0897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10BA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69BC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74C52E2-053B-4660-8AD4-71F235DA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-/atfogo-faanyag-kereskedelmi-lanc-ellenorzest-tartott-a-nebih-a-del-dunantulo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623A-4632-41AE-AA6F-5BD7E5F6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2578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Üllei-Kovács László</cp:lastModifiedBy>
  <cp:revision>3</cp:revision>
  <cp:lastPrinted>2016-04-27T06:26:00Z</cp:lastPrinted>
  <dcterms:created xsi:type="dcterms:W3CDTF">2018-09-25T09:43:00Z</dcterms:created>
  <dcterms:modified xsi:type="dcterms:W3CDTF">2018-09-27T07:56:00Z</dcterms:modified>
</cp:coreProperties>
</file>