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91" w:rsidRPr="00D35125" w:rsidRDefault="00D35125" w:rsidP="00224BE5">
      <w:pPr>
        <w:spacing w:after="0" w:line="240" w:lineRule="auto"/>
        <w:jc w:val="center"/>
        <w:rPr>
          <w:b/>
          <w:sz w:val="32"/>
        </w:rPr>
      </w:pPr>
      <w:r w:rsidRPr="00D35125">
        <w:rPr>
          <w:b/>
          <w:bCs/>
          <w:sz w:val="32"/>
        </w:rPr>
        <w:t>Vegyél számba! – a csúnya zöldség is lehet finom</w:t>
      </w:r>
    </w:p>
    <w:p w:rsidR="00224BE5" w:rsidRDefault="00224BE5" w:rsidP="00224BE5">
      <w:pPr>
        <w:spacing w:after="0" w:line="240" w:lineRule="auto"/>
        <w:jc w:val="center"/>
        <w:rPr>
          <w:b/>
          <w:sz w:val="28"/>
        </w:rPr>
      </w:pPr>
    </w:p>
    <w:p w:rsidR="00D35125" w:rsidRPr="00D35125" w:rsidRDefault="00D35125" w:rsidP="00DB5050">
      <w:pPr>
        <w:spacing w:before="240" w:after="0" w:line="240" w:lineRule="auto"/>
        <w:rPr>
          <w:b/>
          <w:bCs/>
          <w:sz w:val="24"/>
          <w:szCs w:val="24"/>
        </w:rPr>
      </w:pPr>
      <w:r w:rsidRPr="00D35125">
        <w:rPr>
          <w:b/>
          <w:bCs/>
          <w:sz w:val="24"/>
          <w:szCs w:val="24"/>
        </w:rPr>
        <w:t>Tudta, hogy évente mintegy 6 kg zöldséget és gyümölcsöt dobunk ki fejenként, sokszor csupán esztétikai okokból? Ezen a felesleges pazarláson szeretne csökkenteni a Nemzeti Élelmiszerlánc-biztonsági Hivatal (Nébih) napokban indult új, szemléletformáló kampánya, a „Vegyél számba!”.</w:t>
      </w:r>
    </w:p>
    <w:p w:rsidR="000202F9" w:rsidRPr="001311C6" w:rsidRDefault="000202F9" w:rsidP="00D3512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D35125" w:rsidRPr="00D35125" w:rsidRDefault="00D35125" w:rsidP="00D35125">
      <w:pPr>
        <w:pStyle w:val="NormlWeb"/>
        <w:spacing w:after="0"/>
        <w:rPr>
          <w:bCs/>
        </w:rPr>
      </w:pPr>
      <w:r w:rsidRPr="00D35125">
        <w:rPr>
          <w:bCs/>
        </w:rPr>
        <w:t>A Nébih legfrissebb kutatási eredményei szerint Magyarországon fejenként, csaknem 6 kg zöldséget és gyümölcsöt dobunk ki évente. Ennek egy részét pusztán azért, mert az étel „nem tökéletes”, alakhibás, vagy a szállításból, esetleg a tárolásból fakadóan esztétikai hibás.</w:t>
      </w:r>
    </w:p>
    <w:p w:rsidR="00D35125" w:rsidRDefault="00D35125" w:rsidP="00D35125">
      <w:pPr>
        <w:pStyle w:val="NormlWeb"/>
        <w:spacing w:after="0"/>
        <w:rPr>
          <w:bCs/>
        </w:rPr>
      </w:pPr>
    </w:p>
    <w:p w:rsidR="00D35125" w:rsidRPr="00D35125" w:rsidRDefault="00D35125" w:rsidP="00D35125">
      <w:pPr>
        <w:pStyle w:val="NormlWeb"/>
        <w:spacing w:after="0"/>
        <w:rPr>
          <w:bCs/>
        </w:rPr>
      </w:pPr>
      <w:r w:rsidRPr="00D35125">
        <w:rPr>
          <w:bCs/>
        </w:rPr>
        <w:t xml:space="preserve">A Nébih „Vegyél számba!” </w:t>
      </w:r>
      <w:proofErr w:type="gramStart"/>
      <w:r w:rsidRPr="00D35125">
        <w:rPr>
          <w:bCs/>
        </w:rPr>
        <w:t>kampánya</w:t>
      </w:r>
      <w:proofErr w:type="gramEnd"/>
      <w:r w:rsidRPr="00D35125">
        <w:rPr>
          <w:bCs/>
        </w:rPr>
        <w:t xml:space="preserve"> hármas célt kíván elérni: felhívni a vásárlók figyelmét arra, hogy </w:t>
      </w:r>
    </w:p>
    <w:p w:rsidR="00D35125" w:rsidRPr="00D35125" w:rsidRDefault="00D35125" w:rsidP="00D35125">
      <w:pPr>
        <w:pStyle w:val="NormlWeb"/>
        <w:numPr>
          <w:ilvl w:val="0"/>
          <w:numId w:val="1"/>
        </w:numPr>
        <w:spacing w:after="0"/>
        <w:rPr>
          <w:bCs/>
        </w:rPr>
      </w:pPr>
      <w:r w:rsidRPr="00D35125">
        <w:rPr>
          <w:bCs/>
        </w:rPr>
        <w:t xml:space="preserve">nem csak a legfrissebb, legszabályosabb, legesztétikusabb </w:t>
      </w:r>
      <w:proofErr w:type="gramStart"/>
      <w:r w:rsidRPr="00D35125">
        <w:rPr>
          <w:bCs/>
        </w:rPr>
        <w:t>zöldség-gyümölcs tápláló</w:t>
      </w:r>
      <w:proofErr w:type="gramEnd"/>
      <w:r w:rsidRPr="00D35125">
        <w:rPr>
          <w:bCs/>
        </w:rPr>
        <w:t xml:space="preserve">, </w:t>
      </w:r>
    </w:p>
    <w:p w:rsidR="00D35125" w:rsidRPr="00D35125" w:rsidRDefault="00D35125" w:rsidP="00D35125">
      <w:pPr>
        <w:pStyle w:val="NormlWeb"/>
        <w:numPr>
          <w:ilvl w:val="0"/>
          <w:numId w:val="1"/>
        </w:numPr>
        <w:spacing w:after="0"/>
        <w:rPr>
          <w:bCs/>
        </w:rPr>
      </w:pPr>
      <w:r w:rsidRPr="00D35125">
        <w:rPr>
          <w:bCs/>
        </w:rPr>
        <w:t xml:space="preserve">a zöldség-gyümölcs fogyaszthatósági ideje meghosszabbítható a megfelelő élelmiszerbolti, illetve otthoni tárolással, </w:t>
      </w:r>
    </w:p>
    <w:p w:rsidR="00D35125" w:rsidRPr="00D35125" w:rsidRDefault="00D35125" w:rsidP="00D35125">
      <w:pPr>
        <w:pStyle w:val="NormlWeb"/>
        <w:numPr>
          <w:ilvl w:val="0"/>
          <w:numId w:val="1"/>
        </w:numPr>
        <w:spacing w:after="0"/>
        <w:rPr>
          <w:b/>
          <w:bCs/>
        </w:rPr>
      </w:pPr>
      <w:r w:rsidRPr="00D35125">
        <w:rPr>
          <w:bCs/>
        </w:rPr>
        <w:t>érdemes hazai termékeket vásárolni, mert azok garantáltan frissebbek, frissességük „kevésbé időzített”.</w:t>
      </w:r>
    </w:p>
    <w:p w:rsidR="00D35125" w:rsidRPr="00D35125" w:rsidRDefault="00D35125" w:rsidP="00D35125">
      <w:pPr>
        <w:pStyle w:val="NormlWeb"/>
        <w:spacing w:after="0"/>
        <w:rPr>
          <w:bCs/>
        </w:rPr>
      </w:pPr>
      <w:r w:rsidRPr="00D35125">
        <w:rPr>
          <w:bCs/>
        </w:rPr>
        <w:t xml:space="preserve">A kampány edukációs anyagaival elsősorban a Nébih </w:t>
      </w:r>
      <w:r w:rsidRPr="00D35125">
        <w:rPr>
          <w:bCs/>
          <w:i/>
        </w:rPr>
        <w:t>Maradék Nélkül</w:t>
      </w:r>
      <w:r w:rsidRPr="00D35125">
        <w:rPr>
          <w:bCs/>
        </w:rPr>
        <w:t xml:space="preserve"> élelmiszerpazarlás elleni programjának felületein (web, </w:t>
      </w:r>
      <w:proofErr w:type="spellStart"/>
      <w:r w:rsidRPr="00D35125">
        <w:rPr>
          <w:bCs/>
        </w:rPr>
        <w:t>social</w:t>
      </w:r>
      <w:proofErr w:type="spellEnd"/>
      <w:r w:rsidRPr="00D35125">
        <w:rPr>
          <w:bCs/>
        </w:rPr>
        <w:t xml:space="preserve"> </w:t>
      </w:r>
      <w:proofErr w:type="spellStart"/>
      <w:r w:rsidRPr="00D35125">
        <w:rPr>
          <w:bCs/>
        </w:rPr>
        <w:t>media</w:t>
      </w:r>
      <w:proofErr w:type="spellEnd"/>
      <w:r w:rsidRPr="00D35125">
        <w:rPr>
          <w:bCs/>
        </w:rPr>
        <w:t xml:space="preserve">, </w:t>
      </w:r>
      <w:proofErr w:type="spellStart"/>
      <w:r w:rsidRPr="00D35125">
        <w:rPr>
          <w:bCs/>
        </w:rPr>
        <w:t>youtube</w:t>
      </w:r>
      <w:proofErr w:type="spellEnd"/>
      <w:r w:rsidRPr="00D35125">
        <w:rPr>
          <w:bCs/>
        </w:rPr>
        <w:t>) találkozhatnak az érdeklődők. Emellett a hivatal saját csatornáin és egyéb tematikus oldalain is megjelennek majd a praktikus tudnivalók. A jövőben pedig a programhoz kapcsolódó rendezvényekre, izgalmas aktivitásokra is számíthatnak a vásárlók.</w:t>
      </w:r>
    </w:p>
    <w:p w:rsidR="00D35125" w:rsidRPr="00D35125" w:rsidRDefault="00D35125" w:rsidP="00D35125">
      <w:pPr>
        <w:pStyle w:val="NormlWeb"/>
        <w:spacing w:after="0"/>
        <w:rPr>
          <w:bCs/>
        </w:rPr>
      </w:pPr>
      <w:r w:rsidRPr="00D35125">
        <w:rPr>
          <w:bCs/>
        </w:rPr>
        <w:t xml:space="preserve">A „Vegyél számba!” </w:t>
      </w:r>
      <w:proofErr w:type="gramStart"/>
      <w:r w:rsidRPr="00D35125">
        <w:rPr>
          <w:bCs/>
        </w:rPr>
        <w:t>kampány</w:t>
      </w:r>
      <w:proofErr w:type="gramEnd"/>
      <w:r w:rsidRPr="00D35125">
        <w:rPr>
          <w:bCs/>
        </w:rPr>
        <w:t xml:space="preserve"> eddigi anyagait a </w:t>
      </w:r>
      <w:hyperlink r:id="rId8" w:history="1">
        <w:r w:rsidRPr="00D35125">
          <w:rPr>
            <w:rStyle w:val="Hiperhivatkozs"/>
            <w:bCs/>
          </w:rPr>
          <w:t>http://maradeknelkul.hu/vegyel-szamba/</w:t>
        </w:r>
      </w:hyperlink>
      <w:r w:rsidRPr="00D35125">
        <w:rPr>
          <w:bCs/>
        </w:rPr>
        <w:t xml:space="preserve"> honlapon olvashatják az érdeklődők.</w:t>
      </w:r>
    </w:p>
    <w:p w:rsidR="00D35125" w:rsidRPr="00D35125" w:rsidRDefault="00D35125" w:rsidP="00D35125">
      <w:pPr>
        <w:pStyle w:val="NormlWeb"/>
        <w:spacing w:after="0"/>
        <w:rPr>
          <w:bCs/>
        </w:rPr>
      </w:pPr>
    </w:p>
    <w:p w:rsidR="00D35125" w:rsidRPr="00D35125" w:rsidRDefault="00D35125" w:rsidP="00D35125">
      <w:pPr>
        <w:pStyle w:val="NormlWeb"/>
        <w:spacing w:after="0"/>
        <w:rPr>
          <w:bCs/>
        </w:rPr>
      </w:pPr>
    </w:p>
    <w:p w:rsidR="00D35125" w:rsidRPr="00D35125" w:rsidRDefault="00D35125" w:rsidP="00D35125">
      <w:pPr>
        <w:pStyle w:val="NormlWeb"/>
        <w:spacing w:after="0"/>
      </w:pPr>
      <w:proofErr w:type="spellStart"/>
      <w:r w:rsidRPr="00D35125">
        <w:rPr>
          <w:b/>
          <w:bCs/>
          <w:u w:val="single"/>
        </w:rPr>
        <w:t>Háttérinformációk</w:t>
      </w:r>
      <w:proofErr w:type="spellEnd"/>
      <w:r w:rsidRPr="00D35125">
        <w:rPr>
          <w:b/>
          <w:bCs/>
          <w:u w:val="single"/>
        </w:rPr>
        <w:t xml:space="preserve"> a program fő témáiról</w:t>
      </w:r>
    </w:p>
    <w:p w:rsidR="00D35125" w:rsidRPr="00D35125" w:rsidRDefault="00D35125" w:rsidP="00D35125">
      <w:pPr>
        <w:pStyle w:val="NormlWeb"/>
        <w:spacing w:after="0"/>
        <w:rPr>
          <w:b/>
          <w:bCs/>
        </w:rPr>
      </w:pPr>
    </w:p>
    <w:p w:rsidR="00D35125" w:rsidRPr="00D35125" w:rsidRDefault="00D35125" w:rsidP="00D35125">
      <w:pPr>
        <w:pStyle w:val="NormlWeb"/>
        <w:spacing w:after="0"/>
      </w:pPr>
      <w:r w:rsidRPr="00D35125">
        <w:rPr>
          <w:b/>
          <w:bCs/>
        </w:rPr>
        <w:t>Attól, hogy másmilyen, még nem lesz rosszabb</w:t>
      </w:r>
      <w:r w:rsidR="00DB5050">
        <w:rPr>
          <w:b/>
          <w:bCs/>
        </w:rPr>
        <w:t>!</w:t>
      </w:r>
    </w:p>
    <w:p w:rsidR="00D35125" w:rsidRPr="00D35125" w:rsidRDefault="00D35125" w:rsidP="00D35125">
      <w:pPr>
        <w:pStyle w:val="NormlWeb"/>
        <w:spacing w:after="0"/>
        <w:rPr>
          <w:bCs/>
          <w:i/>
        </w:rPr>
      </w:pPr>
      <w:r w:rsidRPr="00D35125">
        <w:rPr>
          <w:bCs/>
          <w:i/>
        </w:rPr>
        <w:t>Nem csak a legfrissebb, legszabályosabb, legesztétikusabb zöldség-gyümölcs ehető.</w:t>
      </w:r>
    </w:p>
    <w:p w:rsidR="00D35125" w:rsidRPr="00D35125" w:rsidRDefault="00D35125" w:rsidP="00D35125">
      <w:pPr>
        <w:pStyle w:val="NormlWeb"/>
        <w:spacing w:after="0"/>
        <w:rPr>
          <w:bCs/>
        </w:rPr>
      </w:pPr>
    </w:p>
    <w:p w:rsidR="00D35125" w:rsidRPr="00D35125" w:rsidRDefault="00D35125" w:rsidP="00D35125">
      <w:pPr>
        <w:pStyle w:val="NormlWeb"/>
        <w:spacing w:after="0"/>
      </w:pPr>
      <w:r w:rsidRPr="00D35125">
        <w:rPr>
          <w:bCs/>
        </w:rPr>
        <w:t>Sokan elfordulnak a szokatlan alakú zöldségektől, gyümölcsöktől, amik sokszor kisebbek vagy nagyobbak, olykor különös, szokatlan alakúak, így</w:t>
      </w:r>
      <w:r w:rsidRPr="00D35125">
        <w:t> </w:t>
      </w:r>
      <w:r w:rsidRPr="00D35125">
        <w:rPr>
          <w:bCs/>
        </w:rPr>
        <w:t>nem felelnek meg az előírásnak vagy a fogyasztói elvárásoknak. Ezek a termények azonban csak másmilyenek, de nem feltétlenül rosszabbak!</w:t>
      </w:r>
      <w:r w:rsidRPr="00D35125">
        <w:t xml:space="preserve"> </w:t>
      </w:r>
    </w:p>
    <w:p w:rsidR="00D35125" w:rsidRDefault="00D35125" w:rsidP="00D35125">
      <w:pPr>
        <w:pStyle w:val="NormlWeb"/>
        <w:spacing w:after="0"/>
      </w:pPr>
      <w:r w:rsidRPr="00D35125">
        <w:t xml:space="preserve">A pusztán alakhibás zöldség és gyümölcs előkészítést követően ugyanúgy fogyasztható, mégis sokszor – érdemtelenül – a szemétben végzi. A „Vegyél számba!” </w:t>
      </w:r>
      <w:proofErr w:type="gramStart"/>
      <w:r w:rsidRPr="00D35125">
        <w:t>bemutatja</w:t>
      </w:r>
      <w:proofErr w:type="gramEnd"/>
      <w:r w:rsidRPr="00D35125">
        <w:t xml:space="preserve"> azokat a „hibákat”, melyek nem befolyásolják a fogyaszthatóságot, de kis kompromisszummal felhasználhatók, természetesen egy alacsonyabb ár mellett. Ennek tudatosítása ugyanis pont annyira fontos, mint a tárolás megfelelő formájának kiválasztása. </w:t>
      </w:r>
    </w:p>
    <w:p w:rsidR="00D35125" w:rsidRPr="00D35125" w:rsidRDefault="00D35125" w:rsidP="00D35125">
      <w:pPr>
        <w:pStyle w:val="NormlWeb"/>
        <w:spacing w:after="0"/>
      </w:pPr>
    </w:p>
    <w:p w:rsidR="00D35125" w:rsidRPr="00D35125" w:rsidRDefault="00D35125" w:rsidP="00D35125">
      <w:pPr>
        <w:pStyle w:val="NormlWeb"/>
        <w:spacing w:after="0"/>
        <w:rPr>
          <w:b/>
          <w:bCs/>
        </w:rPr>
      </w:pPr>
      <w:r w:rsidRPr="00D35125">
        <w:rPr>
          <w:b/>
          <w:bCs/>
        </w:rPr>
        <w:lastRenderedPageBreak/>
        <w:t>Ha jól tárolod, tovább élvezheted</w:t>
      </w:r>
    </w:p>
    <w:p w:rsidR="00D35125" w:rsidRPr="00D35125" w:rsidRDefault="00D35125" w:rsidP="00D35125">
      <w:pPr>
        <w:pStyle w:val="NormlWeb"/>
        <w:spacing w:after="0"/>
      </w:pPr>
      <w:r w:rsidRPr="00D35125">
        <w:rPr>
          <w:bCs/>
          <w:i/>
        </w:rPr>
        <w:t>A zöldség-gyümölcs fogyaszthatósági ideje meghosszabbítható a megfelelő élelmiszerbolti, illetve otthoni tárolással.</w:t>
      </w:r>
    </w:p>
    <w:p w:rsidR="00DB5050" w:rsidRDefault="00DB5050" w:rsidP="00D35125">
      <w:pPr>
        <w:pStyle w:val="NormlWeb"/>
        <w:spacing w:after="0"/>
      </w:pPr>
    </w:p>
    <w:p w:rsidR="00D35125" w:rsidRPr="00D35125" w:rsidRDefault="00D35125" w:rsidP="00D35125">
      <w:pPr>
        <w:pStyle w:val="NormlWeb"/>
        <w:spacing w:after="0"/>
      </w:pPr>
      <w:r w:rsidRPr="00D35125">
        <w:t>Bizonyos gyümölcsök, zöldségek érési folyamata a betakarítás után is folytatódik, azaz a szállítás és tárolás során is tovább érnek. Épp ezért vásárláskor figyelembe kell venni, hogy mikor szeretnénk felhasználni. Jó tudni, hogy a friss gyümölcs és zöldség esetében az érési folyamat a legtöbbször lassítható a hűtőben való tárolással. A félbevágott, feldarabolt terményeknél pedig kiemelten fontos a hűtés, hisz feldolgozott állapotban felgyorsulnak a romlási folyamatok.</w:t>
      </w:r>
    </w:p>
    <w:p w:rsidR="00D35125" w:rsidRPr="00D35125" w:rsidRDefault="00D35125" w:rsidP="00D35125">
      <w:pPr>
        <w:pStyle w:val="NormlWeb"/>
        <w:spacing w:after="0"/>
      </w:pPr>
      <w:r w:rsidRPr="00D35125">
        <w:t>Tudta-e például, hogy a sárgarépa a hűtőben fagyási sérülést szenvedhet? Vagy azt, hogy a banán hamarabb barnul a hűtőszekrényben? Esetleg azt, hogy a szilva gyorsabban érik, ha a banán társaságába kerül? Ezek a körülmények mind befolyásolják a fogyaszthatóság időt, éppen úgy, ahogy a termék szállítása is.</w:t>
      </w:r>
    </w:p>
    <w:p w:rsidR="00D35125" w:rsidRDefault="00D35125" w:rsidP="00D35125">
      <w:pPr>
        <w:pStyle w:val="NormlWeb"/>
        <w:spacing w:after="0"/>
      </w:pPr>
    </w:p>
    <w:p w:rsidR="00DB5050" w:rsidRPr="00D35125" w:rsidRDefault="00DB5050" w:rsidP="00D35125">
      <w:pPr>
        <w:pStyle w:val="NormlWeb"/>
        <w:spacing w:after="0"/>
      </w:pPr>
    </w:p>
    <w:p w:rsidR="00D35125" w:rsidRPr="00D35125" w:rsidRDefault="00D35125" w:rsidP="00D35125">
      <w:pPr>
        <w:pStyle w:val="NormlWeb"/>
        <w:spacing w:after="0"/>
        <w:rPr>
          <w:b/>
        </w:rPr>
      </w:pPr>
      <w:r w:rsidRPr="00D35125">
        <w:rPr>
          <w:b/>
        </w:rPr>
        <w:t>Előnyben a hazai</w:t>
      </w:r>
    </w:p>
    <w:p w:rsidR="00D35125" w:rsidRPr="00D35125" w:rsidRDefault="00D35125" w:rsidP="00D35125">
      <w:pPr>
        <w:pStyle w:val="NormlWeb"/>
        <w:spacing w:after="0"/>
        <w:rPr>
          <w:bCs/>
          <w:i/>
        </w:rPr>
      </w:pPr>
      <w:r w:rsidRPr="00D35125">
        <w:rPr>
          <w:bCs/>
          <w:i/>
        </w:rPr>
        <w:t>Érdemes hazai termékeket vásárolni, mert azok garantáltan frissebbek, frissességük „kevésbé időzített”.</w:t>
      </w:r>
    </w:p>
    <w:p w:rsidR="00D35125" w:rsidRPr="00D35125" w:rsidRDefault="00D35125" w:rsidP="00D35125">
      <w:pPr>
        <w:pStyle w:val="NormlWeb"/>
        <w:spacing w:after="0"/>
      </w:pPr>
    </w:p>
    <w:p w:rsidR="00D35125" w:rsidRPr="00D35125" w:rsidRDefault="00D35125" w:rsidP="00D35125">
      <w:pPr>
        <w:pStyle w:val="NormlWeb"/>
        <w:spacing w:after="0"/>
      </w:pPr>
      <w:r w:rsidRPr="00D35125">
        <w:t>A hazai, helyi termékek frissebbek, mint a távoli országokból hazánkba utaztatott zöldségek-gyümölcsök. A szállítási távolság növekedésével a szén-dioxid kibocsátás jelentősen nőhet és nagyobb a termékek hűtésére fordítandó energiaszükséglet is. Egy tanulmány például kimutatta, hogy a helyi termesztésű almák előállításához, szállításához 87%-kal kevesebb szén-dioxid-kibocsátás köthető, mint a külföldről behozott almákéhoz. Emellett minél messzebbről szállítják a termékeket, annál nagyobb eséllyel nyomódnak és sérülnek meg útközben, amely élelmiszerhulladékok keletkezéséhez vezethet.</w:t>
      </w:r>
    </w:p>
    <w:p w:rsidR="00866318" w:rsidRDefault="00866318" w:rsidP="00D35125">
      <w:pPr>
        <w:pStyle w:val="NormlWeb"/>
        <w:spacing w:after="0" w:line="240" w:lineRule="auto"/>
      </w:pPr>
    </w:p>
    <w:p w:rsidR="002F21A7" w:rsidRDefault="009B273C" w:rsidP="00D35125">
      <w:pPr>
        <w:spacing w:before="36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5814A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8E50D5">
        <w:rPr>
          <w:bCs/>
          <w:sz w:val="24"/>
          <w:szCs w:val="24"/>
        </w:rPr>
        <w:t xml:space="preserve"> </w:t>
      </w:r>
      <w:r w:rsidR="00DB5050">
        <w:rPr>
          <w:bCs/>
          <w:sz w:val="24"/>
          <w:szCs w:val="24"/>
        </w:rPr>
        <w:t>július 3</w:t>
      </w:r>
      <w:r w:rsidR="00E80504">
        <w:rPr>
          <w:bCs/>
          <w:sz w:val="24"/>
          <w:szCs w:val="24"/>
        </w:rPr>
        <w:t>.</w:t>
      </w:r>
    </w:p>
    <w:p w:rsidR="00BB6167" w:rsidRDefault="00BB6167" w:rsidP="00D35125">
      <w:pPr>
        <w:spacing w:after="0" w:line="240" w:lineRule="auto"/>
        <w:rPr>
          <w:bCs/>
          <w:sz w:val="24"/>
          <w:szCs w:val="24"/>
        </w:rPr>
      </w:pPr>
    </w:p>
    <w:p w:rsidR="00A25B9B" w:rsidRPr="00A25B9B" w:rsidRDefault="004052AC" w:rsidP="00DB5050">
      <w:pPr>
        <w:spacing w:before="240"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7619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9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BF" w:rsidRDefault="008B20BF" w:rsidP="004C1DB0">
      <w:pPr>
        <w:spacing w:after="0" w:line="240" w:lineRule="auto"/>
      </w:pPr>
      <w:r>
        <w:separator/>
      </w:r>
    </w:p>
  </w:endnote>
  <w:end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Pr="0097453B" w:rsidRDefault="004027D6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  <w:p w:rsidR="004027D6" w:rsidRDefault="004027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 w:rsidP="00A25B9B">
    <w:pPr>
      <w:pStyle w:val="llb"/>
      <w:rPr>
        <w:sz w:val="16"/>
      </w:rPr>
    </w:pPr>
  </w:p>
  <w:p w:rsidR="004027D6" w:rsidRPr="00A25B9B" w:rsidRDefault="004027D6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BF" w:rsidRDefault="008B20BF" w:rsidP="004C1DB0">
      <w:pPr>
        <w:spacing w:after="0" w:line="240" w:lineRule="auto"/>
      </w:pPr>
      <w:r>
        <w:separator/>
      </w:r>
    </w:p>
  </w:footnote>
  <w:foot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>
    <w:pPr>
      <w:pStyle w:val="lfej"/>
    </w:pPr>
  </w:p>
  <w:p w:rsidR="004027D6" w:rsidRDefault="00D35125" w:rsidP="00A25B9B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6350</wp:posOffset>
          </wp:positionV>
          <wp:extent cx="1666875" cy="800100"/>
          <wp:effectExtent l="0" t="0" r="9525" b="0"/>
          <wp:wrapSquare wrapText="bothSides"/>
          <wp:docPr id="4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49" r="10053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53975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5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D1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4027D6" w:rsidRDefault="008D4D16">
    <w:pPr>
      <w:pStyle w:val="lfej"/>
    </w:pPr>
    <w:r>
      <w:rPr>
        <w:noProof/>
        <w:lang w:eastAsia="hu-HU"/>
      </w:rPr>
      <w:pict>
        <v:shape id="_x0000_s4101" type="#_x0000_t202" style="position:absolute;left:0;text-align:left;margin-left:127.45pt;margin-top:2.1pt;width:201.75pt;height:43.0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D35125" w:rsidRPr="004464B1" w:rsidRDefault="00D35125" w:rsidP="00D35125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1311C6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128905</wp:posOffset>
          </wp:positionV>
          <wp:extent cx="1666875" cy="800100"/>
          <wp:effectExtent l="0" t="0" r="9525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49" r="10053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27D6"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D1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33.7pt;margin-top:17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153E"/>
    <w:multiLevelType w:val="hybridMultilevel"/>
    <w:tmpl w:val="6BCA9636"/>
    <w:lvl w:ilvl="0" w:tplc="380C8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15B71"/>
    <w:rsid w:val="000177AE"/>
    <w:rsid w:val="000202F9"/>
    <w:rsid w:val="000404B9"/>
    <w:rsid w:val="000603DC"/>
    <w:rsid w:val="00093ED5"/>
    <w:rsid w:val="00094E80"/>
    <w:rsid w:val="000B0997"/>
    <w:rsid w:val="000B5054"/>
    <w:rsid w:val="000D22EE"/>
    <w:rsid w:val="000D2A07"/>
    <w:rsid w:val="000E1DD7"/>
    <w:rsid w:val="000F5AE1"/>
    <w:rsid w:val="00105499"/>
    <w:rsid w:val="00107A85"/>
    <w:rsid w:val="00121942"/>
    <w:rsid w:val="00126E5E"/>
    <w:rsid w:val="001273E4"/>
    <w:rsid w:val="001311C6"/>
    <w:rsid w:val="00137D55"/>
    <w:rsid w:val="001401BE"/>
    <w:rsid w:val="00141296"/>
    <w:rsid w:val="0014303C"/>
    <w:rsid w:val="001455E1"/>
    <w:rsid w:val="00161D46"/>
    <w:rsid w:val="001865FA"/>
    <w:rsid w:val="0019603F"/>
    <w:rsid w:val="00196C04"/>
    <w:rsid w:val="001A58F0"/>
    <w:rsid w:val="001B00CA"/>
    <w:rsid w:val="001B125D"/>
    <w:rsid w:val="001B1D5C"/>
    <w:rsid w:val="001B26DA"/>
    <w:rsid w:val="001B28F9"/>
    <w:rsid w:val="001C3173"/>
    <w:rsid w:val="001C54F5"/>
    <w:rsid w:val="001E016D"/>
    <w:rsid w:val="001E1C4F"/>
    <w:rsid w:val="002030B7"/>
    <w:rsid w:val="00212FB3"/>
    <w:rsid w:val="002217EB"/>
    <w:rsid w:val="00224BE5"/>
    <w:rsid w:val="00230529"/>
    <w:rsid w:val="00255A70"/>
    <w:rsid w:val="00255D78"/>
    <w:rsid w:val="002609D4"/>
    <w:rsid w:val="00272485"/>
    <w:rsid w:val="002726AA"/>
    <w:rsid w:val="00276F4F"/>
    <w:rsid w:val="00294799"/>
    <w:rsid w:val="002A4B37"/>
    <w:rsid w:val="002C4BE8"/>
    <w:rsid w:val="002C4D48"/>
    <w:rsid w:val="002D00D7"/>
    <w:rsid w:val="002E013F"/>
    <w:rsid w:val="002E4240"/>
    <w:rsid w:val="002F21A7"/>
    <w:rsid w:val="002F3571"/>
    <w:rsid w:val="003058F4"/>
    <w:rsid w:val="00311BF2"/>
    <w:rsid w:val="003133AA"/>
    <w:rsid w:val="0031693B"/>
    <w:rsid w:val="003210EA"/>
    <w:rsid w:val="00326D06"/>
    <w:rsid w:val="00326D74"/>
    <w:rsid w:val="003331A0"/>
    <w:rsid w:val="003412F0"/>
    <w:rsid w:val="0034347C"/>
    <w:rsid w:val="00346BD9"/>
    <w:rsid w:val="00350029"/>
    <w:rsid w:val="00360ED7"/>
    <w:rsid w:val="00364028"/>
    <w:rsid w:val="00365881"/>
    <w:rsid w:val="00382D69"/>
    <w:rsid w:val="003834A4"/>
    <w:rsid w:val="00384CCF"/>
    <w:rsid w:val="003A1EDA"/>
    <w:rsid w:val="003B0FFE"/>
    <w:rsid w:val="003B7FC1"/>
    <w:rsid w:val="003E3997"/>
    <w:rsid w:val="003E7F9A"/>
    <w:rsid w:val="003F4B44"/>
    <w:rsid w:val="003F7F8E"/>
    <w:rsid w:val="004027D6"/>
    <w:rsid w:val="004052AC"/>
    <w:rsid w:val="0041466F"/>
    <w:rsid w:val="00417F8A"/>
    <w:rsid w:val="0042105E"/>
    <w:rsid w:val="00422948"/>
    <w:rsid w:val="004305AC"/>
    <w:rsid w:val="0043480D"/>
    <w:rsid w:val="00434845"/>
    <w:rsid w:val="00443C81"/>
    <w:rsid w:val="004754BE"/>
    <w:rsid w:val="004B6F52"/>
    <w:rsid w:val="004C1DB0"/>
    <w:rsid w:val="004C3B91"/>
    <w:rsid w:val="004D1F19"/>
    <w:rsid w:val="004D641D"/>
    <w:rsid w:val="004E60B8"/>
    <w:rsid w:val="0052056B"/>
    <w:rsid w:val="00523C32"/>
    <w:rsid w:val="0054482D"/>
    <w:rsid w:val="005539AD"/>
    <w:rsid w:val="005806D9"/>
    <w:rsid w:val="005814A3"/>
    <w:rsid w:val="00585401"/>
    <w:rsid w:val="005919AB"/>
    <w:rsid w:val="00596CED"/>
    <w:rsid w:val="005A030A"/>
    <w:rsid w:val="005B2F53"/>
    <w:rsid w:val="005B5443"/>
    <w:rsid w:val="005B6753"/>
    <w:rsid w:val="005C1F5A"/>
    <w:rsid w:val="005E34AE"/>
    <w:rsid w:val="005E7A88"/>
    <w:rsid w:val="005F1B3E"/>
    <w:rsid w:val="0060277A"/>
    <w:rsid w:val="00602837"/>
    <w:rsid w:val="0060548D"/>
    <w:rsid w:val="00605C5A"/>
    <w:rsid w:val="00613DD6"/>
    <w:rsid w:val="00632A09"/>
    <w:rsid w:val="00633595"/>
    <w:rsid w:val="0063483B"/>
    <w:rsid w:val="00637AB0"/>
    <w:rsid w:val="0064100C"/>
    <w:rsid w:val="006474B9"/>
    <w:rsid w:val="00651814"/>
    <w:rsid w:val="006538B9"/>
    <w:rsid w:val="00657DBE"/>
    <w:rsid w:val="00673DAE"/>
    <w:rsid w:val="0068055D"/>
    <w:rsid w:val="006966DE"/>
    <w:rsid w:val="006C1B1A"/>
    <w:rsid w:val="006C2757"/>
    <w:rsid w:val="006C4901"/>
    <w:rsid w:val="006E536D"/>
    <w:rsid w:val="006E58E0"/>
    <w:rsid w:val="006E594E"/>
    <w:rsid w:val="006E5E07"/>
    <w:rsid w:val="006E67BC"/>
    <w:rsid w:val="007040E9"/>
    <w:rsid w:val="00750B75"/>
    <w:rsid w:val="0075698D"/>
    <w:rsid w:val="00761956"/>
    <w:rsid w:val="00764753"/>
    <w:rsid w:val="00785100"/>
    <w:rsid w:val="007A27BF"/>
    <w:rsid w:val="007A3185"/>
    <w:rsid w:val="007A5F06"/>
    <w:rsid w:val="007A73F6"/>
    <w:rsid w:val="007B3956"/>
    <w:rsid w:val="007D23F7"/>
    <w:rsid w:val="007D7EA6"/>
    <w:rsid w:val="007F5841"/>
    <w:rsid w:val="00803668"/>
    <w:rsid w:val="00823ABA"/>
    <w:rsid w:val="00826834"/>
    <w:rsid w:val="00830B97"/>
    <w:rsid w:val="00834B0E"/>
    <w:rsid w:val="008419A3"/>
    <w:rsid w:val="00846EF7"/>
    <w:rsid w:val="00853F00"/>
    <w:rsid w:val="008616AC"/>
    <w:rsid w:val="00866318"/>
    <w:rsid w:val="008A10C1"/>
    <w:rsid w:val="008A1CEC"/>
    <w:rsid w:val="008B20BF"/>
    <w:rsid w:val="008B2E6D"/>
    <w:rsid w:val="008B3BC8"/>
    <w:rsid w:val="008C2A8A"/>
    <w:rsid w:val="008C3A7E"/>
    <w:rsid w:val="008C7F91"/>
    <w:rsid w:val="008D2BA7"/>
    <w:rsid w:val="008D4CA3"/>
    <w:rsid w:val="008D4D16"/>
    <w:rsid w:val="008E38D7"/>
    <w:rsid w:val="008E50D5"/>
    <w:rsid w:val="008F5A72"/>
    <w:rsid w:val="00916457"/>
    <w:rsid w:val="00916BDD"/>
    <w:rsid w:val="009202CD"/>
    <w:rsid w:val="0092285C"/>
    <w:rsid w:val="00924C56"/>
    <w:rsid w:val="00951201"/>
    <w:rsid w:val="009573E9"/>
    <w:rsid w:val="0096724F"/>
    <w:rsid w:val="0098226A"/>
    <w:rsid w:val="009A788D"/>
    <w:rsid w:val="009B273C"/>
    <w:rsid w:val="009B38DC"/>
    <w:rsid w:val="009C4690"/>
    <w:rsid w:val="009D01EF"/>
    <w:rsid w:val="009D09AA"/>
    <w:rsid w:val="009D254F"/>
    <w:rsid w:val="009D7A90"/>
    <w:rsid w:val="009F00A0"/>
    <w:rsid w:val="00A072A0"/>
    <w:rsid w:val="00A074EF"/>
    <w:rsid w:val="00A106DA"/>
    <w:rsid w:val="00A17DA5"/>
    <w:rsid w:val="00A21F45"/>
    <w:rsid w:val="00A242E9"/>
    <w:rsid w:val="00A25B9B"/>
    <w:rsid w:val="00A65522"/>
    <w:rsid w:val="00A70DC9"/>
    <w:rsid w:val="00A82DD4"/>
    <w:rsid w:val="00A91A95"/>
    <w:rsid w:val="00AA12D1"/>
    <w:rsid w:val="00AB1683"/>
    <w:rsid w:val="00AC5065"/>
    <w:rsid w:val="00AD4933"/>
    <w:rsid w:val="00AD4E16"/>
    <w:rsid w:val="00AD6E00"/>
    <w:rsid w:val="00AE063D"/>
    <w:rsid w:val="00AF04B3"/>
    <w:rsid w:val="00AF37EF"/>
    <w:rsid w:val="00B0289E"/>
    <w:rsid w:val="00B11135"/>
    <w:rsid w:val="00B13693"/>
    <w:rsid w:val="00B1738C"/>
    <w:rsid w:val="00B24621"/>
    <w:rsid w:val="00B35C59"/>
    <w:rsid w:val="00B63A0B"/>
    <w:rsid w:val="00B73A7F"/>
    <w:rsid w:val="00B76AD8"/>
    <w:rsid w:val="00B8420A"/>
    <w:rsid w:val="00BB2320"/>
    <w:rsid w:val="00BB2ADC"/>
    <w:rsid w:val="00BB6167"/>
    <w:rsid w:val="00BB7658"/>
    <w:rsid w:val="00BC0C99"/>
    <w:rsid w:val="00BD74AB"/>
    <w:rsid w:val="00BE0D1A"/>
    <w:rsid w:val="00BE248A"/>
    <w:rsid w:val="00BE663B"/>
    <w:rsid w:val="00BF02CB"/>
    <w:rsid w:val="00C1315B"/>
    <w:rsid w:val="00C35F65"/>
    <w:rsid w:val="00C56564"/>
    <w:rsid w:val="00C82860"/>
    <w:rsid w:val="00C8347C"/>
    <w:rsid w:val="00C95C1C"/>
    <w:rsid w:val="00CA509E"/>
    <w:rsid w:val="00CB2720"/>
    <w:rsid w:val="00CB3C96"/>
    <w:rsid w:val="00CD568B"/>
    <w:rsid w:val="00CD7E3F"/>
    <w:rsid w:val="00CE0E4E"/>
    <w:rsid w:val="00CE3F4D"/>
    <w:rsid w:val="00CF7285"/>
    <w:rsid w:val="00D20D40"/>
    <w:rsid w:val="00D243BA"/>
    <w:rsid w:val="00D3409D"/>
    <w:rsid w:val="00D35125"/>
    <w:rsid w:val="00D35EA7"/>
    <w:rsid w:val="00D404BD"/>
    <w:rsid w:val="00D41E59"/>
    <w:rsid w:val="00D50B4F"/>
    <w:rsid w:val="00D64297"/>
    <w:rsid w:val="00D81AC3"/>
    <w:rsid w:val="00DA0D3B"/>
    <w:rsid w:val="00DB3944"/>
    <w:rsid w:val="00DB5050"/>
    <w:rsid w:val="00DD24D9"/>
    <w:rsid w:val="00DD4063"/>
    <w:rsid w:val="00DD4C79"/>
    <w:rsid w:val="00DE2091"/>
    <w:rsid w:val="00DE3F3D"/>
    <w:rsid w:val="00DE74C2"/>
    <w:rsid w:val="00E03960"/>
    <w:rsid w:val="00E03A8B"/>
    <w:rsid w:val="00E1166B"/>
    <w:rsid w:val="00E1453C"/>
    <w:rsid w:val="00E20456"/>
    <w:rsid w:val="00E25039"/>
    <w:rsid w:val="00E2605E"/>
    <w:rsid w:val="00E27F01"/>
    <w:rsid w:val="00E43515"/>
    <w:rsid w:val="00E47C22"/>
    <w:rsid w:val="00E501DE"/>
    <w:rsid w:val="00E7135B"/>
    <w:rsid w:val="00E80504"/>
    <w:rsid w:val="00E8302B"/>
    <w:rsid w:val="00EA0B3E"/>
    <w:rsid w:val="00EA509A"/>
    <w:rsid w:val="00EB6108"/>
    <w:rsid w:val="00EC0080"/>
    <w:rsid w:val="00EC44A2"/>
    <w:rsid w:val="00EC58B6"/>
    <w:rsid w:val="00ED025C"/>
    <w:rsid w:val="00ED0BB1"/>
    <w:rsid w:val="00ED25FE"/>
    <w:rsid w:val="00EE65B5"/>
    <w:rsid w:val="00EE78BF"/>
    <w:rsid w:val="00EF39FA"/>
    <w:rsid w:val="00EF43D9"/>
    <w:rsid w:val="00F244FC"/>
    <w:rsid w:val="00F33B77"/>
    <w:rsid w:val="00F41CB6"/>
    <w:rsid w:val="00F542EA"/>
    <w:rsid w:val="00F87902"/>
    <w:rsid w:val="00FB7288"/>
    <w:rsid w:val="00FC6C01"/>
    <w:rsid w:val="00FD11F8"/>
    <w:rsid w:val="00FD1D40"/>
    <w:rsid w:val="00FD7C8A"/>
    <w:rsid w:val="00FE21C6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deknelkul.hu/vegyel-szamb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BDF68-71E7-4145-914D-C554C7BB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3</cp:revision>
  <cp:lastPrinted>2019-06-20T12:28:00Z</cp:lastPrinted>
  <dcterms:created xsi:type="dcterms:W3CDTF">2019-07-02T12:54:00Z</dcterms:created>
  <dcterms:modified xsi:type="dcterms:W3CDTF">2019-07-03T05:05:00Z</dcterms:modified>
</cp:coreProperties>
</file>