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F69" w:rsidRDefault="00D31F69" w:rsidP="00D31F69">
      <w:pPr>
        <w:shd w:val="clear" w:color="auto" w:fill="FFFFFF"/>
        <w:spacing w:after="225" w:line="240" w:lineRule="auto"/>
        <w:jc w:val="center"/>
        <w:outlineLvl w:val="1"/>
        <w:rPr>
          <w:b/>
          <w:color w:val="192433"/>
          <w:sz w:val="28"/>
          <w:szCs w:val="28"/>
          <w:lang w:eastAsia="hu-HU"/>
        </w:rPr>
      </w:pPr>
    </w:p>
    <w:p w:rsidR="000A5929" w:rsidRDefault="000A5929" w:rsidP="000A5929">
      <w:pPr>
        <w:shd w:val="clear" w:color="auto" w:fill="FFFFFF"/>
        <w:spacing w:after="150" w:line="240" w:lineRule="auto"/>
        <w:jc w:val="center"/>
        <w:rPr>
          <w:b/>
          <w:bCs/>
          <w:color w:val="212529"/>
          <w:sz w:val="24"/>
          <w:szCs w:val="24"/>
          <w:lang w:eastAsia="hu-HU"/>
        </w:rPr>
      </w:pPr>
      <w:r>
        <w:rPr>
          <w:b/>
          <w:sz w:val="28"/>
          <w:szCs w:val="24"/>
        </w:rPr>
        <w:t>Félrevezető jelöléssel hirdetett étrend-kiegészítő termékek forgalmazását tiltotta meg a Nébih</w:t>
      </w:r>
    </w:p>
    <w:p w:rsidR="000A5929" w:rsidRDefault="000A5929" w:rsidP="000A5929">
      <w:pPr>
        <w:spacing w:before="360" w:after="0" w:line="23" w:lineRule="atLeast"/>
        <w:rPr>
          <w:b/>
          <w:sz w:val="24"/>
        </w:rPr>
      </w:pPr>
      <w:r>
        <w:rPr>
          <w:b/>
          <w:sz w:val="24"/>
        </w:rPr>
        <w:t xml:space="preserve">Közérdekű bejelentés alapján vizsgálta a Nemzeti Élelmiszerlánc-biztonsági Hivatal (Nébih) azokat az étrend-kiegészítőket, amelyeket a tüdő egészségének támogatása, illetve betegségmegelőző és gyógyító hatás hamis ígéretével kínáltak eladásra. A hatóság elrendelte a félrevezető jelöléssel ellátott </w:t>
      </w:r>
      <w:r w:rsidRPr="004106BE">
        <w:rPr>
          <w:b/>
          <w:sz w:val="24"/>
        </w:rPr>
        <w:t>„air</w:t>
      </w:r>
      <w:r w:rsidRPr="00C076D2">
        <w:rPr>
          <w:b/>
          <w:sz w:val="24"/>
          <w:vertAlign w:val="superscript"/>
        </w:rPr>
        <w:t>7</w:t>
      </w:r>
      <w:r w:rsidRPr="004106BE">
        <w:rPr>
          <w:b/>
          <w:sz w:val="24"/>
        </w:rPr>
        <w:t xml:space="preserve"> tüdő vitaminja” </w:t>
      </w:r>
      <w:r>
        <w:rPr>
          <w:b/>
          <w:sz w:val="24"/>
        </w:rPr>
        <w:t xml:space="preserve">termékek forgalomból történő kivonását. </w:t>
      </w:r>
    </w:p>
    <w:p w:rsidR="000A5929" w:rsidRDefault="000A5929" w:rsidP="000A5929">
      <w:pPr>
        <w:spacing w:after="0" w:line="23" w:lineRule="atLeast"/>
        <w:rPr>
          <w:b/>
          <w:sz w:val="24"/>
        </w:rPr>
      </w:pPr>
    </w:p>
    <w:p w:rsidR="000A5929" w:rsidRPr="00C109B1" w:rsidRDefault="000A5929" w:rsidP="000A5929">
      <w:pPr>
        <w:shd w:val="clear" w:color="auto" w:fill="FFFFFF"/>
        <w:spacing w:after="0" w:line="23" w:lineRule="atLeast"/>
        <w:rPr>
          <w:sz w:val="24"/>
        </w:rPr>
      </w:pPr>
      <w:r>
        <w:rPr>
          <w:sz w:val="24"/>
        </w:rPr>
        <w:t>Még a koronavírus járvány aktív szakaszában kezdték meg az értékesítését annak a népszerű étrend-kiegészítő termékcsaládnak, melynek kapcsán 2021 decemberében közérdekű bejelentésre indítottak hatósági ellenőrzést a Nébih szakemberei. A p</w:t>
      </w:r>
      <w:r w:rsidRPr="00AD102F">
        <w:rPr>
          <w:sz w:val="24"/>
        </w:rPr>
        <w:t xml:space="preserve">atikákban, </w:t>
      </w:r>
      <w:proofErr w:type="spellStart"/>
      <w:r w:rsidRPr="00AD102F">
        <w:rPr>
          <w:sz w:val="24"/>
        </w:rPr>
        <w:t>bioboltokban</w:t>
      </w:r>
      <w:proofErr w:type="spellEnd"/>
      <w:r w:rsidRPr="00AD102F">
        <w:rPr>
          <w:sz w:val="24"/>
        </w:rPr>
        <w:t xml:space="preserve"> és interneten is kapható</w:t>
      </w:r>
      <w:r>
        <w:rPr>
          <w:sz w:val="24"/>
        </w:rPr>
        <w:t xml:space="preserve"> készítmények forgalmazása során </w:t>
      </w:r>
      <w:r w:rsidRPr="00A77A40">
        <w:rPr>
          <w:sz w:val="24"/>
        </w:rPr>
        <w:t xml:space="preserve">kifejezetten </w:t>
      </w:r>
      <w:r>
        <w:rPr>
          <w:sz w:val="24"/>
        </w:rPr>
        <w:t xml:space="preserve">azok </w:t>
      </w:r>
      <w:r w:rsidRPr="00A77A40">
        <w:rPr>
          <w:sz w:val="24"/>
        </w:rPr>
        <w:t>tüdőerősítő hatását emelték ki</w:t>
      </w:r>
      <w:r>
        <w:rPr>
          <w:sz w:val="24"/>
        </w:rPr>
        <w:t xml:space="preserve">. A médiafigyelmet a </w:t>
      </w:r>
      <w:r w:rsidRPr="000E3F39">
        <w:rPr>
          <w:sz w:val="24"/>
        </w:rPr>
        <w:t xml:space="preserve">védekezésben részt vevő egészségügyi dolgozóknak nyújtott termékadományok </w:t>
      </w:r>
      <w:r w:rsidRPr="00A77A40">
        <w:rPr>
          <w:sz w:val="24"/>
        </w:rPr>
        <w:t xml:space="preserve">és </w:t>
      </w:r>
      <w:r>
        <w:rPr>
          <w:sz w:val="24"/>
        </w:rPr>
        <w:t xml:space="preserve">beszámolók is fokozták, amelyekben </w:t>
      </w:r>
      <w:r w:rsidRPr="00C109B1">
        <w:rPr>
          <w:sz w:val="24"/>
        </w:rPr>
        <w:t>közismert</w:t>
      </w:r>
      <w:r>
        <w:rPr>
          <w:sz w:val="24"/>
        </w:rPr>
        <w:t xml:space="preserve"> </w:t>
      </w:r>
      <w:r w:rsidRPr="00C109B1">
        <w:rPr>
          <w:sz w:val="24"/>
        </w:rPr>
        <w:t>egészségügyi szakemberek</w:t>
      </w:r>
      <w:r>
        <w:rPr>
          <w:sz w:val="24"/>
        </w:rPr>
        <w:t xml:space="preserve"> </w:t>
      </w:r>
      <w:r w:rsidRPr="00A77A40">
        <w:rPr>
          <w:sz w:val="24"/>
        </w:rPr>
        <w:t>is</w:t>
      </w:r>
      <w:r>
        <w:rPr>
          <w:sz w:val="24"/>
        </w:rPr>
        <w:t xml:space="preserve"> megjelentek, ezáltal növelve a termékek iránti érdeklődést és bizalmat</w:t>
      </w:r>
      <w:r w:rsidRPr="00A77A40">
        <w:rPr>
          <w:sz w:val="24"/>
        </w:rPr>
        <w:t>.</w:t>
      </w:r>
    </w:p>
    <w:p w:rsidR="000A5929" w:rsidRDefault="000A5929" w:rsidP="000A5929">
      <w:pPr>
        <w:shd w:val="clear" w:color="auto" w:fill="FFFFFF"/>
        <w:spacing w:after="0" w:line="23" w:lineRule="atLeast"/>
        <w:rPr>
          <w:sz w:val="24"/>
        </w:rPr>
      </w:pPr>
    </w:p>
    <w:p w:rsidR="000A5929" w:rsidRDefault="000A5929" w:rsidP="000A5929">
      <w:pPr>
        <w:shd w:val="clear" w:color="auto" w:fill="FFFFFF"/>
        <w:spacing w:after="0" w:line="23" w:lineRule="atLeast"/>
        <w:rPr>
          <w:sz w:val="24"/>
        </w:rPr>
      </w:pPr>
      <w:r>
        <w:rPr>
          <w:sz w:val="24"/>
        </w:rPr>
        <w:t>A hatóság ellenőrzése során azonban a szakemberek megállapították, hogy – a termékcsaládba tartozó – az „air</w:t>
      </w:r>
      <w:r w:rsidRPr="000721EC">
        <w:rPr>
          <w:sz w:val="24"/>
          <w:vertAlign w:val="superscript"/>
        </w:rPr>
        <w:t>7</w:t>
      </w:r>
      <w:r>
        <w:rPr>
          <w:sz w:val="24"/>
        </w:rPr>
        <w:t xml:space="preserve"> tüdő vitaminja” étrend-kiegészítő egyetlen összetevője esetében sem igazolt, hogy az a tüdő egészségét támogatná, különösen egy, a tüdőt érintő járvány idején felmerülő fokozott kockázat esetén. Bár a </w:t>
      </w:r>
      <w:r w:rsidRPr="00C109B1">
        <w:rPr>
          <w:sz w:val="24"/>
        </w:rPr>
        <w:t>kifejezetten dohányzó emberek</w:t>
      </w:r>
      <w:r>
        <w:rPr>
          <w:sz w:val="24"/>
        </w:rPr>
        <w:t xml:space="preserve">nek </w:t>
      </w:r>
      <w:r w:rsidRPr="00C109B1">
        <w:rPr>
          <w:sz w:val="24"/>
        </w:rPr>
        <w:t xml:space="preserve">ajánlott verzió tartalmaz olyan összetevőt, amely a tüdő egészségét támogató hatással bírhat, </w:t>
      </w:r>
      <w:r>
        <w:rPr>
          <w:sz w:val="24"/>
        </w:rPr>
        <w:t xml:space="preserve">azonban az nem igazolt, </w:t>
      </w:r>
      <w:r w:rsidRPr="000E3F39">
        <w:rPr>
          <w:sz w:val="24"/>
        </w:rPr>
        <w:t>hogy</w:t>
      </w:r>
      <w:r>
        <w:rPr>
          <w:sz w:val="24"/>
        </w:rPr>
        <w:t xml:space="preserve"> a</w:t>
      </w:r>
      <w:r w:rsidRPr="000E3F39">
        <w:rPr>
          <w:sz w:val="24"/>
        </w:rPr>
        <w:t xml:space="preserve"> </w:t>
      </w:r>
      <w:r>
        <w:rPr>
          <w:sz w:val="24"/>
        </w:rPr>
        <w:t xml:space="preserve">dohányzásnak köszönhetően </w:t>
      </w:r>
      <w:r w:rsidRPr="000E3F39">
        <w:rPr>
          <w:sz w:val="24"/>
        </w:rPr>
        <w:t>fokozottan igénybe vett tüdő</w:t>
      </w:r>
      <w:r>
        <w:rPr>
          <w:sz w:val="24"/>
        </w:rPr>
        <w:t xml:space="preserve"> esetében is érvényesül</w:t>
      </w:r>
      <w:r w:rsidRPr="000E3F39">
        <w:rPr>
          <w:sz w:val="24"/>
        </w:rPr>
        <w:t xml:space="preserve"> </w:t>
      </w:r>
      <w:r>
        <w:rPr>
          <w:sz w:val="24"/>
        </w:rPr>
        <w:t xml:space="preserve">ez </w:t>
      </w:r>
      <w:r w:rsidRPr="000E3F39">
        <w:rPr>
          <w:sz w:val="24"/>
        </w:rPr>
        <w:t>a kedvező élettani hatás.</w:t>
      </w:r>
    </w:p>
    <w:p w:rsidR="000A5929" w:rsidRDefault="000A5929" w:rsidP="000A5929">
      <w:pPr>
        <w:shd w:val="clear" w:color="auto" w:fill="FFFFFF"/>
        <w:spacing w:after="0" w:line="23" w:lineRule="atLeast"/>
        <w:rPr>
          <w:sz w:val="24"/>
        </w:rPr>
      </w:pPr>
    </w:p>
    <w:p w:rsidR="000A5929" w:rsidRDefault="000A5929" w:rsidP="000A5929">
      <w:pPr>
        <w:shd w:val="clear" w:color="auto" w:fill="FFFFFF"/>
        <w:spacing w:after="0" w:line="23" w:lineRule="atLeast"/>
        <w:rPr>
          <w:sz w:val="24"/>
        </w:rPr>
      </w:pPr>
      <w:r>
        <w:rPr>
          <w:sz w:val="24"/>
        </w:rPr>
        <w:t>A termékeken és azok kommunikációja során számos nem engedélyezett (és az Európai Élelmiszerbiztonsági Hatóság /</w:t>
      </w:r>
      <w:r w:rsidRPr="00C109B1">
        <w:rPr>
          <w:sz w:val="24"/>
        </w:rPr>
        <w:t>EFSA</w:t>
      </w:r>
      <w:r>
        <w:rPr>
          <w:sz w:val="24"/>
        </w:rPr>
        <w:t>/</w:t>
      </w:r>
      <w:r w:rsidRPr="00C109B1">
        <w:rPr>
          <w:sz w:val="24"/>
        </w:rPr>
        <w:t xml:space="preserve"> véleményezés</w:t>
      </w:r>
      <w:r>
        <w:rPr>
          <w:sz w:val="24"/>
        </w:rPr>
        <w:t>e</w:t>
      </w:r>
      <w:r w:rsidRPr="00C109B1">
        <w:rPr>
          <w:sz w:val="24"/>
        </w:rPr>
        <w:t xml:space="preserve"> alatt sem áll</w:t>
      </w:r>
      <w:r>
        <w:rPr>
          <w:sz w:val="24"/>
        </w:rPr>
        <w:t xml:space="preserve">ó) állítást is használt a forgalmazó. Ezek egyike például maga </w:t>
      </w:r>
      <w:r w:rsidRPr="00C109B1">
        <w:rPr>
          <w:sz w:val="24"/>
        </w:rPr>
        <w:t>a „</w:t>
      </w:r>
      <w:r>
        <w:rPr>
          <w:sz w:val="24"/>
        </w:rPr>
        <w:t xml:space="preserve">tüdő vitaminja” védjegy volt. Emellett a termékeknek betegségmegelőző, tünetenyhítő és gyógyító tulajdonságot is tulajdonítottak, ami szintén nem megengedett. Vagyis egyértelműen kiderült, hogy a vizsgált étrend-kiegészítőket lényeges tulajdonságukra vonatkozó félrevezető tájékoztatással forgalmazták. </w:t>
      </w:r>
    </w:p>
    <w:p w:rsidR="000A5929" w:rsidRDefault="000A5929" w:rsidP="000A5929">
      <w:pPr>
        <w:shd w:val="clear" w:color="auto" w:fill="FFFFFF"/>
        <w:spacing w:after="0" w:line="23" w:lineRule="atLeast"/>
        <w:rPr>
          <w:sz w:val="24"/>
        </w:rPr>
      </w:pPr>
    </w:p>
    <w:p w:rsidR="000A5929" w:rsidRDefault="000A5929" w:rsidP="000A5929">
      <w:pPr>
        <w:shd w:val="clear" w:color="auto" w:fill="FFFFFF"/>
        <w:spacing w:after="0" w:line="23" w:lineRule="atLeast"/>
        <w:rPr>
          <w:sz w:val="24"/>
        </w:rPr>
      </w:pPr>
      <w:r>
        <w:rPr>
          <w:sz w:val="24"/>
        </w:rPr>
        <w:t>A fentiek miatt a Nébih –</w:t>
      </w:r>
      <w:r w:rsidRPr="00C109B1">
        <w:rPr>
          <w:sz w:val="24"/>
        </w:rPr>
        <w:t xml:space="preserve"> minőségmegőrzési időre és tételazonosítóra való tekintet nélkül</w:t>
      </w:r>
      <w:r>
        <w:rPr>
          <w:sz w:val="24"/>
        </w:rPr>
        <w:t xml:space="preserve"> –</w:t>
      </w:r>
      <w:r w:rsidRPr="00C109B1">
        <w:rPr>
          <w:sz w:val="24"/>
        </w:rPr>
        <w:t xml:space="preserve"> </w:t>
      </w:r>
      <w:r>
        <w:rPr>
          <w:sz w:val="24"/>
        </w:rPr>
        <w:t>elrendelte a két érintett étrend-kiegészítő</w:t>
      </w:r>
      <w:r w:rsidRPr="00C109B1">
        <w:rPr>
          <w:sz w:val="24"/>
        </w:rPr>
        <w:t xml:space="preserve"> kivonás</w:t>
      </w:r>
      <w:r>
        <w:rPr>
          <w:sz w:val="24"/>
        </w:rPr>
        <w:t xml:space="preserve">át a forgalomból, a forgalmazót pedig milliós nagyságrendű élelmiszer-ellenőrzési bírság fizetésére kötelezte. </w:t>
      </w:r>
      <w:r w:rsidRPr="00C109B1">
        <w:rPr>
          <w:sz w:val="24"/>
        </w:rPr>
        <w:t xml:space="preserve"> </w:t>
      </w:r>
    </w:p>
    <w:p w:rsidR="000A5929" w:rsidRDefault="000A5929" w:rsidP="000A5929">
      <w:pPr>
        <w:spacing w:after="0"/>
        <w:rPr>
          <w:sz w:val="24"/>
        </w:rPr>
      </w:pPr>
    </w:p>
    <w:p w:rsidR="000A5929" w:rsidRPr="001A0A57" w:rsidRDefault="000A5929" w:rsidP="000A5929">
      <w:r w:rsidRPr="00C109B1">
        <w:rPr>
          <w:sz w:val="24"/>
        </w:rPr>
        <w:t xml:space="preserve">Az érintett termékek adatai </w:t>
      </w:r>
      <w:r>
        <w:rPr>
          <w:sz w:val="24"/>
        </w:rPr>
        <w:t xml:space="preserve">elérhetők </w:t>
      </w:r>
      <w:r w:rsidRPr="00C109B1">
        <w:rPr>
          <w:sz w:val="24"/>
        </w:rPr>
        <w:t xml:space="preserve">a Nébih </w:t>
      </w:r>
      <w:hyperlink r:id="rId11" w:history="1">
        <w:r w:rsidRPr="00A61F34">
          <w:rPr>
            <w:rStyle w:val="Hiperhivatkozs"/>
            <w:sz w:val="24"/>
          </w:rPr>
          <w:t>jogsértés listáján</w:t>
        </w:r>
      </w:hyperlink>
      <w:r w:rsidRPr="00C109B1">
        <w:rPr>
          <w:sz w:val="24"/>
        </w:rPr>
        <w:t>.</w:t>
      </w:r>
    </w:p>
    <w:p w:rsidR="000A5929" w:rsidRDefault="000A5929" w:rsidP="000A5929">
      <w:pPr>
        <w:spacing w:after="0" w:line="240" w:lineRule="auto"/>
        <w:rPr>
          <w:sz w:val="24"/>
        </w:rPr>
      </w:pPr>
      <w:r>
        <w:rPr>
          <w:sz w:val="24"/>
        </w:rPr>
        <w:t>Az érintett termékekről készült fotók elérhetők a Nébih honlapján</w:t>
      </w:r>
      <w:r>
        <w:rPr>
          <w:sz w:val="24"/>
        </w:rPr>
        <w:t>:</w:t>
      </w:r>
    </w:p>
    <w:p w:rsidR="000A5929" w:rsidRPr="00703E88" w:rsidRDefault="000A5929" w:rsidP="000A5929">
      <w:pPr>
        <w:spacing w:after="0" w:line="240" w:lineRule="auto"/>
        <w:rPr>
          <w:sz w:val="24"/>
        </w:rPr>
      </w:pPr>
      <w:hyperlink r:id="rId12" w:history="1">
        <w:r w:rsidRPr="000C60B3">
          <w:rPr>
            <w:rStyle w:val="Hiperhivatkozs"/>
            <w:sz w:val="24"/>
          </w:rPr>
          <w:t>https://portal.nebih.gov.hu/-/felrevezeto-jelolessel-hirdetett-etrend-kiegeszito-termekek-forgalmazasat-tiltotta-meg-a-nebih</w:t>
        </w:r>
      </w:hyperlink>
      <w:r>
        <w:rPr>
          <w:sz w:val="24"/>
        </w:rPr>
        <w:t xml:space="preserve"> </w:t>
      </w:r>
    </w:p>
    <w:p w:rsidR="000A5929" w:rsidRDefault="000A5929" w:rsidP="000A5929">
      <w:pPr>
        <w:rPr>
          <w:sz w:val="24"/>
          <w:szCs w:val="24"/>
        </w:rPr>
      </w:pPr>
    </w:p>
    <w:p w:rsidR="000A5929" w:rsidRDefault="000A5929" w:rsidP="000A5929">
      <w:pPr>
        <w:rPr>
          <w:sz w:val="24"/>
          <w:szCs w:val="24"/>
        </w:rPr>
      </w:pPr>
      <w:r>
        <w:rPr>
          <w:sz w:val="24"/>
          <w:szCs w:val="24"/>
        </w:rPr>
        <w:t>2022. július 1.</w:t>
      </w:r>
    </w:p>
    <w:p w:rsidR="008D2331" w:rsidRPr="003614B4" w:rsidRDefault="000A5929" w:rsidP="000A5929">
      <w:pPr>
        <w:spacing w:after="0" w:line="240" w:lineRule="auto"/>
        <w:jc w:val="right"/>
        <w:rPr>
          <w:sz w:val="23"/>
          <w:szCs w:val="23"/>
        </w:rPr>
      </w:pPr>
      <w:r w:rsidRPr="00BE2D8F">
        <w:rPr>
          <w:sz w:val="24"/>
        </w:rPr>
        <w:t>Nemzeti Élelmiszerlánc-biztonsági Hivata</w:t>
      </w:r>
      <w:r>
        <w:rPr>
          <w:sz w:val="24"/>
        </w:rPr>
        <w:t>l</w:t>
      </w:r>
      <w:bookmarkStart w:id="0" w:name="_GoBack"/>
      <w:bookmarkEnd w:id="0"/>
    </w:p>
    <w:sectPr w:rsidR="008D2331" w:rsidRPr="003614B4" w:rsidSect="00E572BC">
      <w:headerReference w:type="default" r:id="rId13"/>
      <w:headerReference w:type="first" r:id="rId14"/>
      <w:footerReference w:type="first" r:id="rId15"/>
      <w:type w:val="continuous"/>
      <w:pgSz w:w="11906" w:h="16838" w:code="9"/>
      <w:pgMar w:top="1417" w:right="1417" w:bottom="1417" w:left="1417" w:header="284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133" w:rsidRDefault="00CC0133" w:rsidP="00D37AC1">
      <w:pPr>
        <w:spacing w:after="0" w:line="240" w:lineRule="auto"/>
      </w:pPr>
      <w:r>
        <w:separator/>
      </w:r>
    </w:p>
  </w:endnote>
  <w:endnote w:type="continuationSeparator" w:id="0">
    <w:p w:rsidR="00CC0133" w:rsidRDefault="00CC0133" w:rsidP="00D37AC1">
      <w:pPr>
        <w:spacing w:after="0" w:line="240" w:lineRule="auto"/>
      </w:pPr>
      <w:r>
        <w:continuationSeparator/>
      </w:r>
    </w:p>
  </w:endnote>
  <w:endnote w:type="continuationNotice" w:id="1">
    <w:p w:rsidR="00CC0133" w:rsidRDefault="00CC01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RESCRIBE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7CC" w:rsidRPr="002F57CC" w:rsidRDefault="002F57CC" w:rsidP="002F57CC">
    <w:pPr>
      <w:spacing w:before="100" w:beforeAutospacing="1" w:after="100" w:afterAutospacing="1"/>
      <w:rPr>
        <w:rFonts w:eastAsia="Calibri"/>
        <w:i/>
        <w:color w:val="000000"/>
        <w:sz w:val="20"/>
        <w:szCs w:val="24"/>
        <w:shd w:val="clear" w:color="auto" w:fill="FFFFFF"/>
        <w:lang w:eastAsia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133" w:rsidRDefault="00CC0133" w:rsidP="00D37AC1">
      <w:pPr>
        <w:spacing w:after="0" w:line="240" w:lineRule="auto"/>
      </w:pPr>
      <w:r>
        <w:separator/>
      </w:r>
    </w:p>
  </w:footnote>
  <w:footnote w:type="continuationSeparator" w:id="0">
    <w:p w:rsidR="00CC0133" w:rsidRDefault="00CC0133" w:rsidP="00D37AC1">
      <w:pPr>
        <w:spacing w:after="0" w:line="240" w:lineRule="auto"/>
      </w:pPr>
      <w:r>
        <w:continuationSeparator/>
      </w:r>
    </w:p>
  </w:footnote>
  <w:footnote w:type="continuationNotice" w:id="1">
    <w:p w:rsidR="00CC0133" w:rsidRDefault="00CC01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EE6" w:rsidRDefault="008B3EE6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F98" w:rsidRDefault="00555F98">
    <w:pPr>
      <w:pStyle w:val="lfej"/>
    </w:pPr>
    <w:r w:rsidRPr="00555F98">
      <w:rPr>
        <w:noProof/>
        <w:lang w:eastAsia="hu-HU"/>
      </w:rPr>
      <w:drawing>
        <wp:inline distT="0" distB="0" distL="0" distR="0">
          <wp:extent cx="5760720" cy="573039"/>
          <wp:effectExtent l="19050" t="0" r="0" b="0"/>
          <wp:docPr id="1" name="Kép 6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jl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3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3EE6" w:rsidRDefault="008B3EE6" w:rsidP="00E572BC">
    <w:pPr>
      <w:pStyle w:val="lfej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 w15:restartNumberingAfterBreak="0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 w15:restartNumberingAfterBreak="0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38090A"/>
    <w:multiLevelType w:val="hybridMultilevel"/>
    <w:tmpl w:val="AACA74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DE602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86D57"/>
    <w:multiLevelType w:val="multilevel"/>
    <w:tmpl w:val="DDFA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0A27CD"/>
    <w:multiLevelType w:val="hybridMultilevel"/>
    <w:tmpl w:val="32346DE2"/>
    <w:lvl w:ilvl="0" w:tplc="6B88AF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520D9"/>
    <w:multiLevelType w:val="hybridMultilevel"/>
    <w:tmpl w:val="30BE60B0"/>
    <w:lvl w:ilvl="0" w:tplc="D7FA0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C27D2F"/>
    <w:multiLevelType w:val="hybridMultilevel"/>
    <w:tmpl w:val="783AB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9087A"/>
    <w:multiLevelType w:val="hybridMultilevel"/>
    <w:tmpl w:val="CC6A7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5" w15:restartNumberingAfterBreak="0">
    <w:nsid w:val="7DDE6EFC"/>
    <w:multiLevelType w:val="hybridMultilevel"/>
    <w:tmpl w:val="F54E5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9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14"/>
  </w:num>
  <w:num w:numId="10">
    <w:abstractNumId w:val="0"/>
  </w:num>
  <w:num w:numId="11">
    <w:abstractNumId w:val="10"/>
  </w:num>
  <w:num w:numId="12">
    <w:abstractNumId w:val="15"/>
  </w:num>
  <w:num w:numId="13">
    <w:abstractNumId w:val="6"/>
  </w:num>
  <w:num w:numId="14">
    <w:abstractNumId w:val="11"/>
  </w:num>
  <w:num w:numId="15">
    <w:abstractNumId w:val="7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C1"/>
    <w:rsid w:val="0000487D"/>
    <w:rsid w:val="000052DD"/>
    <w:rsid w:val="0000542D"/>
    <w:rsid w:val="00005942"/>
    <w:rsid w:val="00011242"/>
    <w:rsid w:val="00011B68"/>
    <w:rsid w:val="00012AC5"/>
    <w:rsid w:val="00014B53"/>
    <w:rsid w:val="00016169"/>
    <w:rsid w:val="000205C8"/>
    <w:rsid w:val="00022513"/>
    <w:rsid w:val="000272C4"/>
    <w:rsid w:val="00027705"/>
    <w:rsid w:val="000301A2"/>
    <w:rsid w:val="00031CCE"/>
    <w:rsid w:val="000324FA"/>
    <w:rsid w:val="00033200"/>
    <w:rsid w:val="00036830"/>
    <w:rsid w:val="00036CD8"/>
    <w:rsid w:val="00037490"/>
    <w:rsid w:val="00042208"/>
    <w:rsid w:val="00043576"/>
    <w:rsid w:val="00046EBB"/>
    <w:rsid w:val="00050D8F"/>
    <w:rsid w:val="00051416"/>
    <w:rsid w:val="00057E00"/>
    <w:rsid w:val="00060035"/>
    <w:rsid w:val="00062871"/>
    <w:rsid w:val="000635BD"/>
    <w:rsid w:val="00064ABA"/>
    <w:rsid w:val="000652EE"/>
    <w:rsid w:val="000655D3"/>
    <w:rsid w:val="00066370"/>
    <w:rsid w:val="00066722"/>
    <w:rsid w:val="0007000D"/>
    <w:rsid w:val="00071489"/>
    <w:rsid w:val="000718C9"/>
    <w:rsid w:val="0007513F"/>
    <w:rsid w:val="00076F10"/>
    <w:rsid w:val="00083544"/>
    <w:rsid w:val="0008419F"/>
    <w:rsid w:val="000866A7"/>
    <w:rsid w:val="00086EDD"/>
    <w:rsid w:val="000920FA"/>
    <w:rsid w:val="00092F40"/>
    <w:rsid w:val="00094E73"/>
    <w:rsid w:val="000974BE"/>
    <w:rsid w:val="00097C83"/>
    <w:rsid w:val="000A0B95"/>
    <w:rsid w:val="000A5864"/>
    <w:rsid w:val="000A5929"/>
    <w:rsid w:val="000A7F44"/>
    <w:rsid w:val="000B4AF8"/>
    <w:rsid w:val="000B596D"/>
    <w:rsid w:val="000B703B"/>
    <w:rsid w:val="000B722C"/>
    <w:rsid w:val="000C0C46"/>
    <w:rsid w:val="000C5894"/>
    <w:rsid w:val="000C5CF4"/>
    <w:rsid w:val="000C5F9A"/>
    <w:rsid w:val="000C7473"/>
    <w:rsid w:val="000D1045"/>
    <w:rsid w:val="000D20C1"/>
    <w:rsid w:val="000D5B6B"/>
    <w:rsid w:val="000D7BCE"/>
    <w:rsid w:val="000E10A7"/>
    <w:rsid w:val="000E162D"/>
    <w:rsid w:val="000E2E00"/>
    <w:rsid w:val="000E6D1B"/>
    <w:rsid w:val="000F5EF6"/>
    <w:rsid w:val="00100F9C"/>
    <w:rsid w:val="00104B15"/>
    <w:rsid w:val="001061EA"/>
    <w:rsid w:val="00107164"/>
    <w:rsid w:val="00110F8B"/>
    <w:rsid w:val="00112908"/>
    <w:rsid w:val="001136E1"/>
    <w:rsid w:val="00115BD5"/>
    <w:rsid w:val="0011649C"/>
    <w:rsid w:val="00117278"/>
    <w:rsid w:val="0011774A"/>
    <w:rsid w:val="00117CD6"/>
    <w:rsid w:val="00121C16"/>
    <w:rsid w:val="001223BC"/>
    <w:rsid w:val="001236C6"/>
    <w:rsid w:val="001261BD"/>
    <w:rsid w:val="0012794C"/>
    <w:rsid w:val="00132245"/>
    <w:rsid w:val="00134436"/>
    <w:rsid w:val="0013479D"/>
    <w:rsid w:val="001412C1"/>
    <w:rsid w:val="001435AF"/>
    <w:rsid w:val="00143987"/>
    <w:rsid w:val="00145F1D"/>
    <w:rsid w:val="00147480"/>
    <w:rsid w:val="001474EC"/>
    <w:rsid w:val="00150F50"/>
    <w:rsid w:val="0015213B"/>
    <w:rsid w:val="001524D7"/>
    <w:rsid w:val="001530F0"/>
    <w:rsid w:val="00153559"/>
    <w:rsid w:val="00155559"/>
    <w:rsid w:val="0015654F"/>
    <w:rsid w:val="0015733D"/>
    <w:rsid w:val="00157CE5"/>
    <w:rsid w:val="001621D8"/>
    <w:rsid w:val="00164050"/>
    <w:rsid w:val="0017459D"/>
    <w:rsid w:val="001750A6"/>
    <w:rsid w:val="0017547B"/>
    <w:rsid w:val="00177A68"/>
    <w:rsid w:val="00177C64"/>
    <w:rsid w:val="001858EB"/>
    <w:rsid w:val="00187043"/>
    <w:rsid w:val="00193E12"/>
    <w:rsid w:val="00194759"/>
    <w:rsid w:val="00197B14"/>
    <w:rsid w:val="001A1A79"/>
    <w:rsid w:val="001B1E56"/>
    <w:rsid w:val="001B3BCD"/>
    <w:rsid w:val="001B3EAB"/>
    <w:rsid w:val="001B4EEE"/>
    <w:rsid w:val="001B5BA6"/>
    <w:rsid w:val="001B64BE"/>
    <w:rsid w:val="001B72EF"/>
    <w:rsid w:val="001C02AD"/>
    <w:rsid w:val="001C0C63"/>
    <w:rsid w:val="001C4855"/>
    <w:rsid w:val="001C77CB"/>
    <w:rsid w:val="001C7A38"/>
    <w:rsid w:val="001D0D2F"/>
    <w:rsid w:val="001D2A2F"/>
    <w:rsid w:val="001D3A29"/>
    <w:rsid w:val="001D6B28"/>
    <w:rsid w:val="001D6BC2"/>
    <w:rsid w:val="001D709F"/>
    <w:rsid w:val="001E245F"/>
    <w:rsid w:val="001E6A7B"/>
    <w:rsid w:val="001F09E3"/>
    <w:rsid w:val="001F33C2"/>
    <w:rsid w:val="001F4E60"/>
    <w:rsid w:val="001F688A"/>
    <w:rsid w:val="0020152D"/>
    <w:rsid w:val="00201F22"/>
    <w:rsid w:val="00204958"/>
    <w:rsid w:val="002049BF"/>
    <w:rsid w:val="0020738D"/>
    <w:rsid w:val="002077F4"/>
    <w:rsid w:val="00207C44"/>
    <w:rsid w:val="00210013"/>
    <w:rsid w:val="00210BA0"/>
    <w:rsid w:val="00211262"/>
    <w:rsid w:val="00211352"/>
    <w:rsid w:val="00211B5D"/>
    <w:rsid w:val="00214408"/>
    <w:rsid w:val="002157B9"/>
    <w:rsid w:val="002247DD"/>
    <w:rsid w:val="0022660E"/>
    <w:rsid w:val="0023028C"/>
    <w:rsid w:val="00230382"/>
    <w:rsid w:val="0023097D"/>
    <w:rsid w:val="00230AC9"/>
    <w:rsid w:val="00231E07"/>
    <w:rsid w:val="00233806"/>
    <w:rsid w:val="00235267"/>
    <w:rsid w:val="00236DCE"/>
    <w:rsid w:val="002372BB"/>
    <w:rsid w:val="00243443"/>
    <w:rsid w:val="0024518A"/>
    <w:rsid w:val="00245AD1"/>
    <w:rsid w:val="00246AB5"/>
    <w:rsid w:val="0024726B"/>
    <w:rsid w:val="00247A63"/>
    <w:rsid w:val="002503E6"/>
    <w:rsid w:val="00251E94"/>
    <w:rsid w:val="00252D46"/>
    <w:rsid w:val="00253231"/>
    <w:rsid w:val="002550CA"/>
    <w:rsid w:val="0025599A"/>
    <w:rsid w:val="00260D51"/>
    <w:rsid w:val="002656C6"/>
    <w:rsid w:val="0026745C"/>
    <w:rsid w:val="00271A7B"/>
    <w:rsid w:val="00272798"/>
    <w:rsid w:val="00272E0B"/>
    <w:rsid w:val="002738EA"/>
    <w:rsid w:val="00276871"/>
    <w:rsid w:val="00280983"/>
    <w:rsid w:val="00283392"/>
    <w:rsid w:val="002834BE"/>
    <w:rsid w:val="0028352C"/>
    <w:rsid w:val="002852A2"/>
    <w:rsid w:val="0028635A"/>
    <w:rsid w:val="00286777"/>
    <w:rsid w:val="00290CFF"/>
    <w:rsid w:val="002916A6"/>
    <w:rsid w:val="002932F5"/>
    <w:rsid w:val="0029548F"/>
    <w:rsid w:val="00297BAE"/>
    <w:rsid w:val="002A1E33"/>
    <w:rsid w:val="002A212E"/>
    <w:rsid w:val="002A32E9"/>
    <w:rsid w:val="002A388A"/>
    <w:rsid w:val="002A4765"/>
    <w:rsid w:val="002A52DD"/>
    <w:rsid w:val="002A5777"/>
    <w:rsid w:val="002A6B75"/>
    <w:rsid w:val="002B1E2F"/>
    <w:rsid w:val="002B329C"/>
    <w:rsid w:val="002B402C"/>
    <w:rsid w:val="002B52F2"/>
    <w:rsid w:val="002C0F66"/>
    <w:rsid w:val="002C1520"/>
    <w:rsid w:val="002C1C0F"/>
    <w:rsid w:val="002D1E55"/>
    <w:rsid w:val="002D4B8E"/>
    <w:rsid w:val="002D66FF"/>
    <w:rsid w:val="002E2DD8"/>
    <w:rsid w:val="002E2F78"/>
    <w:rsid w:val="002E55C6"/>
    <w:rsid w:val="002E6585"/>
    <w:rsid w:val="002E77C5"/>
    <w:rsid w:val="002F001E"/>
    <w:rsid w:val="002F57CC"/>
    <w:rsid w:val="002F6550"/>
    <w:rsid w:val="002F75E2"/>
    <w:rsid w:val="002F7E62"/>
    <w:rsid w:val="003019EC"/>
    <w:rsid w:val="0030418C"/>
    <w:rsid w:val="0031094E"/>
    <w:rsid w:val="00311C3C"/>
    <w:rsid w:val="00312DCF"/>
    <w:rsid w:val="00314872"/>
    <w:rsid w:val="00317553"/>
    <w:rsid w:val="0032093C"/>
    <w:rsid w:val="00321B30"/>
    <w:rsid w:val="00324C3E"/>
    <w:rsid w:val="003255EC"/>
    <w:rsid w:val="00330B80"/>
    <w:rsid w:val="00333B92"/>
    <w:rsid w:val="00334C18"/>
    <w:rsid w:val="003352CE"/>
    <w:rsid w:val="00336684"/>
    <w:rsid w:val="003377C1"/>
    <w:rsid w:val="00337CB6"/>
    <w:rsid w:val="00340354"/>
    <w:rsid w:val="00341FD2"/>
    <w:rsid w:val="00342612"/>
    <w:rsid w:val="0034727F"/>
    <w:rsid w:val="003510A2"/>
    <w:rsid w:val="0035206B"/>
    <w:rsid w:val="0035652A"/>
    <w:rsid w:val="003567BD"/>
    <w:rsid w:val="003614B4"/>
    <w:rsid w:val="00362176"/>
    <w:rsid w:val="0036272E"/>
    <w:rsid w:val="00363344"/>
    <w:rsid w:val="00365605"/>
    <w:rsid w:val="00370A0A"/>
    <w:rsid w:val="00372A21"/>
    <w:rsid w:val="00373C27"/>
    <w:rsid w:val="00374CAE"/>
    <w:rsid w:val="00374D59"/>
    <w:rsid w:val="00375867"/>
    <w:rsid w:val="00375A9A"/>
    <w:rsid w:val="003774A1"/>
    <w:rsid w:val="00377E38"/>
    <w:rsid w:val="00381ABA"/>
    <w:rsid w:val="00381E00"/>
    <w:rsid w:val="003828A1"/>
    <w:rsid w:val="003839F7"/>
    <w:rsid w:val="00385237"/>
    <w:rsid w:val="00386DB2"/>
    <w:rsid w:val="003871C7"/>
    <w:rsid w:val="0038740A"/>
    <w:rsid w:val="003900F9"/>
    <w:rsid w:val="00390705"/>
    <w:rsid w:val="0039140C"/>
    <w:rsid w:val="0039289E"/>
    <w:rsid w:val="003960F3"/>
    <w:rsid w:val="003A5500"/>
    <w:rsid w:val="003A565C"/>
    <w:rsid w:val="003A5F37"/>
    <w:rsid w:val="003A64D6"/>
    <w:rsid w:val="003A75F9"/>
    <w:rsid w:val="003A7684"/>
    <w:rsid w:val="003B0655"/>
    <w:rsid w:val="003B0A5D"/>
    <w:rsid w:val="003B282B"/>
    <w:rsid w:val="003B3B0A"/>
    <w:rsid w:val="003B4B8F"/>
    <w:rsid w:val="003B74D4"/>
    <w:rsid w:val="003B7D5D"/>
    <w:rsid w:val="003C4460"/>
    <w:rsid w:val="003C5AB7"/>
    <w:rsid w:val="003C7BDD"/>
    <w:rsid w:val="003D2DB0"/>
    <w:rsid w:val="003D5DAD"/>
    <w:rsid w:val="003D6ABE"/>
    <w:rsid w:val="003D6F19"/>
    <w:rsid w:val="003E0DBB"/>
    <w:rsid w:val="003E2CD2"/>
    <w:rsid w:val="003E348D"/>
    <w:rsid w:val="003E3614"/>
    <w:rsid w:val="003E41C8"/>
    <w:rsid w:val="003F09AF"/>
    <w:rsid w:val="003F0E8A"/>
    <w:rsid w:val="003F1161"/>
    <w:rsid w:val="003F14E2"/>
    <w:rsid w:val="003F500E"/>
    <w:rsid w:val="00401744"/>
    <w:rsid w:val="00402F60"/>
    <w:rsid w:val="0040399E"/>
    <w:rsid w:val="004046F3"/>
    <w:rsid w:val="00404E22"/>
    <w:rsid w:val="00410B56"/>
    <w:rsid w:val="00415DE0"/>
    <w:rsid w:val="00420162"/>
    <w:rsid w:val="00420A50"/>
    <w:rsid w:val="00423EA8"/>
    <w:rsid w:val="00426A2E"/>
    <w:rsid w:val="00427021"/>
    <w:rsid w:val="004276B9"/>
    <w:rsid w:val="00430642"/>
    <w:rsid w:val="00433A91"/>
    <w:rsid w:val="00433DEF"/>
    <w:rsid w:val="00436639"/>
    <w:rsid w:val="00436EEC"/>
    <w:rsid w:val="00437A65"/>
    <w:rsid w:val="00444AFD"/>
    <w:rsid w:val="004464B1"/>
    <w:rsid w:val="00452BCE"/>
    <w:rsid w:val="00452C0A"/>
    <w:rsid w:val="004548A4"/>
    <w:rsid w:val="00455F77"/>
    <w:rsid w:val="0045623F"/>
    <w:rsid w:val="00456D3F"/>
    <w:rsid w:val="00457AC1"/>
    <w:rsid w:val="00461573"/>
    <w:rsid w:val="004633A6"/>
    <w:rsid w:val="00472984"/>
    <w:rsid w:val="00472AC5"/>
    <w:rsid w:val="00472ECA"/>
    <w:rsid w:val="004764E1"/>
    <w:rsid w:val="00482118"/>
    <w:rsid w:val="0048280E"/>
    <w:rsid w:val="0048492D"/>
    <w:rsid w:val="004921BB"/>
    <w:rsid w:val="00493729"/>
    <w:rsid w:val="004968ED"/>
    <w:rsid w:val="00497BD2"/>
    <w:rsid w:val="004A4363"/>
    <w:rsid w:val="004A71AB"/>
    <w:rsid w:val="004B09A6"/>
    <w:rsid w:val="004B1506"/>
    <w:rsid w:val="004B1A59"/>
    <w:rsid w:val="004B1D03"/>
    <w:rsid w:val="004B2E10"/>
    <w:rsid w:val="004B75AE"/>
    <w:rsid w:val="004B79E0"/>
    <w:rsid w:val="004B7C57"/>
    <w:rsid w:val="004C0134"/>
    <w:rsid w:val="004C0FE4"/>
    <w:rsid w:val="004C2885"/>
    <w:rsid w:val="004C3F43"/>
    <w:rsid w:val="004C4129"/>
    <w:rsid w:val="004C5954"/>
    <w:rsid w:val="004C5CE4"/>
    <w:rsid w:val="004C6D28"/>
    <w:rsid w:val="004D1D38"/>
    <w:rsid w:val="004D2023"/>
    <w:rsid w:val="004D2D94"/>
    <w:rsid w:val="004D4F51"/>
    <w:rsid w:val="004D7AEB"/>
    <w:rsid w:val="004E4682"/>
    <w:rsid w:val="004E4D4E"/>
    <w:rsid w:val="004E65F6"/>
    <w:rsid w:val="004E6C33"/>
    <w:rsid w:val="004E779E"/>
    <w:rsid w:val="004F252F"/>
    <w:rsid w:val="004F28EB"/>
    <w:rsid w:val="004F3FF4"/>
    <w:rsid w:val="004F44E9"/>
    <w:rsid w:val="004F6752"/>
    <w:rsid w:val="00502B6F"/>
    <w:rsid w:val="00506272"/>
    <w:rsid w:val="0050769F"/>
    <w:rsid w:val="00507D6E"/>
    <w:rsid w:val="00511674"/>
    <w:rsid w:val="005132D4"/>
    <w:rsid w:val="005148F5"/>
    <w:rsid w:val="00516757"/>
    <w:rsid w:val="005222E1"/>
    <w:rsid w:val="005226B7"/>
    <w:rsid w:val="0052412B"/>
    <w:rsid w:val="005278D2"/>
    <w:rsid w:val="0052792E"/>
    <w:rsid w:val="00527F37"/>
    <w:rsid w:val="0053133B"/>
    <w:rsid w:val="0053324E"/>
    <w:rsid w:val="005348B8"/>
    <w:rsid w:val="00534F17"/>
    <w:rsid w:val="00545A88"/>
    <w:rsid w:val="00545CF4"/>
    <w:rsid w:val="005470A0"/>
    <w:rsid w:val="00550A1C"/>
    <w:rsid w:val="0055162E"/>
    <w:rsid w:val="00551C44"/>
    <w:rsid w:val="0055501D"/>
    <w:rsid w:val="005558FA"/>
    <w:rsid w:val="00555F98"/>
    <w:rsid w:val="00560338"/>
    <w:rsid w:val="0056081F"/>
    <w:rsid w:val="00560D13"/>
    <w:rsid w:val="005620E3"/>
    <w:rsid w:val="00562602"/>
    <w:rsid w:val="005626B6"/>
    <w:rsid w:val="0056404E"/>
    <w:rsid w:val="00565265"/>
    <w:rsid w:val="00567BC3"/>
    <w:rsid w:val="00570281"/>
    <w:rsid w:val="005723D8"/>
    <w:rsid w:val="005774A5"/>
    <w:rsid w:val="00577EFC"/>
    <w:rsid w:val="00577FE8"/>
    <w:rsid w:val="0058129B"/>
    <w:rsid w:val="00581DE8"/>
    <w:rsid w:val="00582C02"/>
    <w:rsid w:val="00584F8A"/>
    <w:rsid w:val="00585BEF"/>
    <w:rsid w:val="005870E6"/>
    <w:rsid w:val="00587F5F"/>
    <w:rsid w:val="00590582"/>
    <w:rsid w:val="00591894"/>
    <w:rsid w:val="0059205D"/>
    <w:rsid w:val="00594A5E"/>
    <w:rsid w:val="00594D13"/>
    <w:rsid w:val="00595852"/>
    <w:rsid w:val="005959B0"/>
    <w:rsid w:val="005A4361"/>
    <w:rsid w:val="005A777E"/>
    <w:rsid w:val="005B027F"/>
    <w:rsid w:val="005B1441"/>
    <w:rsid w:val="005B148A"/>
    <w:rsid w:val="005B5562"/>
    <w:rsid w:val="005C0214"/>
    <w:rsid w:val="005C0ACC"/>
    <w:rsid w:val="005C2E6E"/>
    <w:rsid w:val="005C58FC"/>
    <w:rsid w:val="005C64D3"/>
    <w:rsid w:val="005C7333"/>
    <w:rsid w:val="005D0790"/>
    <w:rsid w:val="005D18EB"/>
    <w:rsid w:val="005D1EDE"/>
    <w:rsid w:val="005D50B4"/>
    <w:rsid w:val="005D515C"/>
    <w:rsid w:val="005D5942"/>
    <w:rsid w:val="005D5A9E"/>
    <w:rsid w:val="005E0836"/>
    <w:rsid w:val="005E131B"/>
    <w:rsid w:val="005E1CAD"/>
    <w:rsid w:val="005E4BAC"/>
    <w:rsid w:val="005E5431"/>
    <w:rsid w:val="005E5664"/>
    <w:rsid w:val="005E71E8"/>
    <w:rsid w:val="005E77E6"/>
    <w:rsid w:val="005F2DA3"/>
    <w:rsid w:val="005F40BD"/>
    <w:rsid w:val="006014A0"/>
    <w:rsid w:val="006056EA"/>
    <w:rsid w:val="00606624"/>
    <w:rsid w:val="0060677C"/>
    <w:rsid w:val="00610488"/>
    <w:rsid w:val="006124C1"/>
    <w:rsid w:val="00613A7A"/>
    <w:rsid w:val="0061610C"/>
    <w:rsid w:val="0061668C"/>
    <w:rsid w:val="00617D77"/>
    <w:rsid w:val="00617E56"/>
    <w:rsid w:val="006204D4"/>
    <w:rsid w:val="0062050F"/>
    <w:rsid w:val="00622BE6"/>
    <w:rsid w:val="00624B04"/>
    <w:rsid w:val="006263F1"/>
    <w:rsid w:val="006304F2"/>
    <w:rsid w:val="00632637"/>
    <w:rsid w:val="0063388C"/>
    <w:rsid w:val="0063495B"/>
    <w:rsid w:val="00636263"/>
    <w:rsid w:val="006370A1"/>
    <w:rsid w:val="0064170B"/>
    <w:rsid w:val="00643261"/>
    <w:rsid w:val="00646218"/>
    <w:rsid w:val="0065050D"/>
    <w:rsid w:val="006526D5"/>
    <w:rsid w:val="0065274F"/>
    <w:rsid w:val="00654260"/>
    <w:rsid w:val="00656CBA"/>
    <w:rsid w:val="00657334"/>
    <w:rsid w:val="00657946"/>
    <w:rsid w:val="00657D0F"/>
    <w:rsid w:val="00660C34"/>
    <w:rsid w:val="006618DC"/>
    <w:rsid w:val="00662223"/>
    <w:rsid w:val="00670D43"/>
    <w:rsid w:val="00673950"/>
    <w:rsid w:val="006757BC"/>
    <w:rsid w:val="00675B24"/>
    <w:rsid w:val="00675DD5"/>
    <w:rsid w:val="0067779B"/>
    <w:rsid w:val="00681C51"/>
    <w:rsid w:val="0068246B"/>
    <w:rsid w:val="006832E2"/>
    <w:rsid w:val="00683709"/>
    <w:rsid w:val="006870DB"/>
    <w:rsid w:val="00690BBC"/>
    <w:rsid w:val="00691E2D"/>
    <w:rsid w:val="00693FE5"/>
    <w:rsid w:val="00696A2D"/>
    <w:rsid w:val="006A0C79"/>
    <w:rsid w:val="006A1EA8"/>
    <w:rsid w:val="006A4CA3"/>
    <w:rsid w:val="006B212F"/>
    <w:rsid w:val="006B2CA8"/>
    <w:rsid w:val="006C1205"/>
    <w:rsid w:val="006C2CD3"/>
    <w:rsid w:val="006C7D82"/>
    <w:rsid w:val="006D0196"/>
    <w:rsid w:val="006D1204"/>
    <w:rsid w:val="006D58B4"/>
    <w:rsid w:val="006E09C7"/>
    <w:rsid w:val="006E2140"/>
    <w:rsid w:val="006E3BD6"/>
    <w:rsid w:val="006E4417"/>
    <w:rsid w:val="006E6C14"/>
    <w:rsid w:val="006F32F4"/>
    <w:rsid w:val="006F34FB"/>
    <w:rsid w:val="006F4F00"/>
    <w:rsid w:val="006F5129"/>
    <w:rsid w:val="006F52DE"/>
    <w:rsid w:val="006F618D"/>
    <w:rsid w:val="0070212C"/>
    <w:rsid w:val="0070569C"/>
    <w:rsid w:val="0071008D"/>
    <w:rsid w:val="007100BA"/>
    <w:rsid w:val="00711327"/>
    <w:rsid w:val="007125FB"/>
    <w:rsid w:val="00715E9F"/>
    <w:rsid w:val="007163C9"/>
    <w:rsid w:val="007218DA"/>
    <w:rsid w:val="00721C31"/>
    <w:rsid w:val="007230BE"/>
    <w:rsid w:val="00723E49"/>
    <w:rsid w:val="00730066"/>
    <w:rsid w:val="007322C0"/>
    <w:rsid w:val="007326D7"/>
    <w:rsid w:val="0073279B"/>
    <w:rsid w:val="007331FE"/>
    <w:rsid w:val="00733C28"/>
    <w:rsid w:val="00736AAD"/>
    <w:rsid w:val="00740305"/>
    <w:rsid w:val="00740953"/>
    <w:rsid w:val="00741982"/>
    <w:rsid w:val="007439C9"/>
    <w:rsid w:val="00752E31"/>
    <w:rsid w:val="00756924"/>
    <w:rsid w:val="00756A7B"/>
    <w:rsid w:val="00756CCE"/>
    <w:rsid w:val="00764417"/>
    <w:rsid w:val="007652A1"/>
    <w:rsid w:val="007656F7"/>
    <w:rsid w:val="0077134F"/>
    <w:rsid w:val="007713A2"/>
    <w:rsid w:val="0077418D"/>
    <w:rsid w:val="007751CF"/>
    <w:rsid w:val="00782B2B"/>
    <w:rsid w:val="00782E47"/>
    <w:rsid w:val="007868BF"/>
    <w:rsid w:val="00790FBE"/>
    <w:rsid w:val="007915B9"/>
    <w:rsid w:val="007918E0"/>
    <w:rsid w:val="0079284C"/>
    <w:rsid w:val="00793420"/>
    <w:rsid w:val="007A3AD3"/>
    <w:rsid w:val="007A4B83"/>
    <w:rsid w:val="007A5EAE"/>
    <w:rsid w:val="007A6565"/>
    <w:rsid w:val="007B26F2"/>
    <w:rsid w:val="007B33D2"/>
    <w:rsid w:val="007B720F"/>
    <w:rsid w:val="007B7B75"/>
    <w:rsid w:val="007C10BD"/>
    <w:rsid w:val="007C1C62"/>
    <w:rsid w:val="007C2EBD"/>
    <w:rsid w:val="007C3669"/>
    <w:rsid w:val="007C459A"/>
    <w:rsid w:val="007C63A7"/>
    <w:rsid w:val="007C6657"/>
    <w:rsid w:val="007C67DA"/>
    <w:rsid w:val="007C7A6F"/>
    <w:rsid w:val="007C7E74"/>
    <w:rsid w:val="007D345B"/>
    <w:rsid w:val="007D38BC"/>
    <w:rsid w:val="007E1CC8"/>
    <w:rsid w:val="007E24E7"/>
    <w:rsid w:val="007E446D"/>
    <w:rsid w:val="007E57C9"/>
    <w:rsid w:val="007E6992"/>
    <w:rsid w:val="007F07EF"/>
    <w:rsid w:val="007F0A71"/>
    <w:rsid w:val="007F1CFD"/>
    <w:rsid w:val="007F2F37"/>
    <w:rsid w:val="007F62F0"/>
    <w:rsid w:val="007F739C"/>
    <w:rsid w:val="008005AA"/>
    <w:rsid w:val="00801143"/>
    <w:rsid w:val="0080571E"/>
    <w:rsid w:val="00810E30"/>
    <w:rsid w:val="008118E8"/>
    <w:rsid w:val="00811ECE"/>
    <w:rsid w:val="00813B8A"/>
    <w:rsid w:val="008160FC"/>
    <w:rsid w:val="008165ED"/>
    <w:rsid w:val="00816609"/>
    <w:rsid w:val="00816E81"/>
    <w:rsid w:val="008200AF"/>
    <w:rsid w:val="008204C3"/>
    <w:rsid w:val="00820919"/>
    <w:rsid w:val="0082312C"/>
    <w:rsid w:val="008231E4"/>
    <w:rsid w:val="00825C72"/>
    <w:rsid w:val="00825D43"/>
    <w:rsid w:val="00826F28"/>
    <w:rsid w:val="00830934"/>
    <w:rsid w:val="00832669"/>
    <w:rsid w:val="0083346D"/>
    <w:rsid w:val="008346A3"/>
    <w:rsid w:val="008364D3"/>
    <w:rsid w:val="00843794"/>
    <w:rsid w:val="0086147B"/>
    <w:rsid w:val="0086259D"/>
    <w:rsid w:val="00864765"/>
    <w:rsid w:val="00865AAB"/>
    <w:rsid w:val="00865D2A"/>
    <w:rsid w:val="008660C5"/>
    <w:rsid w:val="00866A94"/>
    <w:rsid w:val="008715C5"/>
    <w:rsid w:val="00871B7C"/>
    <w:rsid w:val="0087275E"/>
    <w:rsid w:val="00873ECA"/>
    <w:rsid w:val="0088153C"/>
    <w:rsid w:val="00882353"/>
    <w:rsid w:val="00883D43"/>
    <w:rsid w:val="00890C57"/>
    <w:rsid w:val="00890D70"/>
    <w:rsid w:val="00892360"/>
    <w:rsid w:val="00897AFF"/>
    <w:rsid w:val="008A1117"/>
    <w:rsid w:val="008A18EB"/>
    <w:rsid w:val="008A3BAF"/>
    <w:rsid w:val="008A45FD"/>
    <w:rsid w:val="008A4682"/>
    <w:rsid w:val="008A69A8"/>
    <w:rsid w:val="008B3332"/>
    <w:rsid w:val="008B3EE6"/>
    <w:rsid w:val="008B3FFB"/>
    <w:rsid w:val="008B49A8"/>
    <w:rsid w:val="008B5047"/>
    <w:rsid w:val="008B7C4D"/>
    <w:rsid w:val="008C0AAB"/>
    <w:rsid w:val="008C277F"/>
    <w:rsid w:val="008C3272"/>
    <w:rsid w:val="008C3BCE"/>
    <w:rsid w:val="008C6459"/>
    <w:rsid w:val="008C6C40"/>
    <w:rsid w:val="008C7966"/>
    <w:rsid w:val="008D207B"/>
    <w:rsid w:val="008D2331"/>
    <w:rsid w:val="008D321A"/>
    <w:rsid w:val="008D7371"/>
    <w:rsid w:val="008D78DD"/>
    <w:rsid w:val="008E03B0"/>
    <w:rsid w:val="008E16E7"/>
    <w:rsid w:val="008E2B4D"/>
    <w:rsid w:val="008E3196"/>
    <w:rsid w:val="008E3DEB"/>
    <w:rsid w:val="008E4BEC"/>
    <w:rsid w:val="008E6515"/>
    <w:rsid w:val="008E6B7F"/>
    <w:rsid w:val="008F0C6E"/>
    <w:rsid w:val="008F0E31"/>
    <w:rsid w:val="008F248C"/>
    <w:rsid w:val="008F3B80"/>
    <w:rsid w:val="0090315E"/>
    <w:rsid w:val="00906D8D"/>
    <w:rsid w:val="00910D66"/>
    <w:rsid w:val="00913BD8"/>
    <w:rsid w:val="00913FB4"/>
    <w:rsid w:val="009142F2"/>
    <w:rsid w:val="00917C86"/>
    <w:rsid w:val="0092048A"/>
    <w:rsid w:val="00922AC5"/>
    <w:rsid w:val="009277EC"/>
    <w:rsid w:val="00931D2C"/>
    <w:rsid w:val="00933CAC"/>
    <w:rsid w:val="00935A86"/>
    <w:rsid w:val="00941BFA"/>
    <w:rsid w:val="00943470"/>
    <w:rsid w:val="00944AF9"/>
    <w:rsid w:val="00944E25"/>
    <w:rsid w:val="009458D7"/>
    <w:rsid w:val="00947A83"/>
    <w:rsid w:val="0095013F"/>
    <w:rsid w:val="00951027"/>
    <w:rsid w:val="009523AB"/>
    <w:rsid w:val="00952D47"/>
    <w:rsid w:val="00953279"/>
    <w:rsid w:val="00953D05"/>
    <w:rsid w:val="00955237"/>
    <w:rsid w:val="00957068"/>
    <w:rsid w:val="009610EB"/>
    <w:rsid w:val="00962DF4"/>
    <w:rsid w:val="00963EDF"/>
    <w:rsid w:val="00964A37"/>
    <w:rsid w:val="00965348"/>
    <w:rsid w:val="00967046"/>
    <w:rsid w:val="009705AF"/>
    <w:rsid w:val="00970BD1"/>
    <w:rsid w:val="0097336D"/>
    <w:rsid w:val="009742E8"/>
    <w:rsid w:val="00974EA6"/>
    <w:rsid w:val="00977F4E"/>
    <w:rsid w:val="00980684"/>
    <w:rsid w:val="00983404"/>
    <w:rsid w:val="00983671"/>
    <w:rsid w:val="00984F9B"/>
    <w:rsid w:val="00985255"/>
    <w:rsid w:val="00987348"/>
    <w:rsid w:val="009900BF"/>
    <w:rsid w:val="00992656"/>
    <w:rsid w:val="009932D8"/>
    <w:rsid w:val="00996AD1"/>
    <w:rsid w:val="00997F69"/>
    <w:rsid w:val="009A0C78"/>
    <w:rsid w:val="009A3A78"/>
    <w:rsid w:val="009A646F"/>
    <w:rsid w:val="009B02DA"/>
    <w:rsid w:val="009B21C8"/>
    <w:rsid w:val="009B3775"/>
    <w:rsid w:val="009B59DB"/>
    <w:rsid w:val="009C0D5F"/>
    <w:rsid w:val="009C2B0C"/>
    <w:rsid w:val="009C2CF0"/>
    <w:rsid w:val="009C52AF"/>
    <w:rsid w:val="009C5D7B"/>
    <w:rsid w:val="009C724E"/>
    <w:rsid w:val="009D0ED4"/>
    <w:rsid w:val="009D0F26"/>
    <w:rsid w:val="009D4059"/>
    <w:rsid w:val="009D5F8E"/>
    <w:rsid w:val="009E1EE3"/>
    <w:rsid w:val="009E2EC0"/>
    <w:rsid w:val="009E4212"/>
    <w:rsid w:val="009E44D8"/>
    <w:rsid w:val="009E63BB"/>
    <w:rsid w:val="009E65F9"/>
    <w:rsid w:val="009F1B6F"/>
    <w:rsid w:val="009F3C13"/>
    <w:rsid w:val="009F4109"/>
    <w:rsid w:val="009F417D"/>
    <w:rsid w:val="009F5F0A"/>
    <w:rsid w:val="009F619C"/>
    <w:rsid w:val="009F734A"/>
    <w:rsid w:val="00A0059D"/>
    <w:rsid w:val="00A00FC5"/>
    <w:rsid w:val="00A07E46"/>
    <w:rsid w:val="00A11227"/>
    <w:rsid w:val="00A137E4"/>
    <w:rsid w:val="00A14F35"/>
    <w:rsid w:val="00A152BA"/>
    <w:rsid w:val="00A209A8"/>
    <w:rsid w:val="00A209C4"/>
    <w:rsid w:val="00A22B6C"/>
    <w:rsid w:val="00A2402C"/>
    <w:rsid w:val="00A25C54"/>
    <w:rsid w:val="00A3092C"/>
    <w:rsid w:val="00A31C02"/>
    <w:rsid w:val="00A34A46"/>
    <w:rsid w:val="00A40F84"/>
    <w:rsid w:val="00A4200D"/>
    <w:rsid w:val="00A424B2"/>
    <w:rsid w:val="00A42BB6"/>
    <w:rsid w:val="00A44F17"/>
    <w:rsid w:val="00A470A5"/>
    <w:rsid w:val="00A475F8"/>
    <w:rsid w:val="00A614F3"/>
    <w:rsid w:val="00A62F89"/>
    <w:rsid w:val="00A63571"/>
    <w:rsid w:val="00A669CA"/>
    <w:rsid w:val="00A66A8F"/>
    <w:rsid w:val="00A713DF"/>
    <w:rsid w:val="00A72813"/>
    <w:rsid w:val="00A73554"/>
    <w:rsid w:val="00A745A7"/>
    <w:rsid w:val="00A827B1"/>
    <w:rsid w:val="00A8318B"/>
    <w:rsid w:val="00A84527"/>
    <w:rsid w:val="00A86142"/>
    <w:rsid w:val="00A865B6"/>
    <w:rsid w:val="00A87177"/>
    <w:rsid w:val="00A8748C"/>
    <w:rsid w:val="00A9032E"/>
    <w:rsid w:val="00A959E1"/>
    <w:rsid w:val="00A96ADC"/>
    <w:rsid w:val="00A96C1E"/>
    <w:rsid w:val="00A96F6F"/>
    <w:rsid w:val="00A9745A"/>
    <w:rsid w:val="00A975C3"/>
    <w:rsid w:val="00AA085F"/>
    <w:rsid w:val="00AA2DE7"/>
    <w:rsid w:val="00AA53B9"/>
    <w:rsid w:val="00AA6F78"/>
    <w:rsid w:val="00AB0F89"/>
    <w:rsid w:val="00AB110E"/>
    <w:rsid w:val="00AB522A"/>
    <w:rsid w:val="00AB6D8C"/>
    <w:rsid w:val="00AB6F7E"/>
    <w:rsid w:val="00AC0EBD"/>
    <w:rsid w:val="00AC2B87"/>
    <w:rsid w:val="00AC39BB"/>
    <w:rsid w:val="00AC47F6"/>
    <w:rsid w:val="00AC4C46"/>
    <w:rsid w:val="00AC6226"/>
    <w:rsid w:val="00AC7206"/>
    <w:rsid w:val="00AC7DA7"/>
    <w:rsid w:val="00AD0212"/>
    <w:rsid w:val="00AD0DC4"/>
    <w:rsid w:val="00AD1A5F"/>
    <w:rsid w:val="00AD1BC2"/>
    <w:rsid w:val="00AD224F"/>
    <w:rsid w:val="00AD352D"/>
    <w:rsid w:val="00AE34E8"/>
    <w:rsid w:val="00AE3F59"/>
    <w:rsid w:val="00AE7FAB"/>
    <w:rsid w:val="00AF175C"/>
    <w:rsid w:val="00AF26C0"/>
    <w:rsid w:val="00AF4C86"/>
    <w:rsid w:val="00AF75E4"/>
    <w:rsid w:val="00B0272F"/>
    <w:rsid w:val="00B03739"/>
    <w:rsid w:val="00B03F92"/>
    <w:rsid w:val="00B046D7"/>
    <w:rsid w:val="00B04A52"/>
    <w:rsid w:val="00B058B3"/>
    <w:rsid w:val="00B060C5"/>
    <w:rsid w:val="00B07EF5"/>
    <w:rsid w:val="00B101B9"/>
    <w:rsid w:val="00B108BB"/>
    <w:rsid w:val="00B11758"/>
    <w:rsid w:val="00B12C69"/>
    <w:rsid w:val="00B21178"/>
    <w:rsid w:val="00B23169"/>
    <w:rsid w:val="00B23646"/>
    <w:rsid w:val="00B24790"/>
    <w:rsid w:val="00B2653B"/>
    <w:rsid w:val="00B2786D"/>
    <w:rsid w:val="00B34AC1"/>
    <w:rsid w:val="00B37FDC"/>
    <w:rsid w:val="00B40208"/>
    <w:rsid w:val="00B42D7C"/>
    <w:rsid w:val="00B450B1"/>
    <w:rsid w:val="00B504E2"/>
    <w:rsid w:val="00B505C2"/>
    <w:rsid w:val="00B52195"/>
    <w:rsid w:val="00B5419E"/>
    <w:rsid w:val="00B548C0"/>
    <w:rsid w:val="00B55FEF"/>
    <w:rsid w:val="00B568B8"/>
    <w:rsid w:val="00B618E6"/>
    <w:rsid w:val="00B62927"/>
    <w:rsid w:val="00B630B3"/>
    <w:rsid w:val="00B63AEC"/>
    <w:rsid w:val="00B65496"/>
    <w:rsid w:val="00B663A8"/>
    <w:rsid w:val="00B73CE5"/>
    <w:rsid w:val="00B770D6"/>
    <w:rsid w:val="00B77342"/>
    <w:rsid w:val="00B8106F"/>
    <w:rsid w:val="00B8284F"/>
    <w:rsid w:val="00B832EF"/>
    <w:rsid w:val="00B8416A"/>
    <w:rsid w:val="00B8437F"/>
    <w:rsid w:val="00B85FD5"/>
    <w:rsid w:val="00B91701"/>
    <w:rsid w:val="00B918DF"/>
    <w:rsid w:val="00BA054E"/>
    <w:rsid w:val="00BA17AA"/>
    <w:rsid w:val="00BA2EA7"/>
    <w:rsid w:val="00BA4C36"/>
    <w:rsid w:val="00BA51D1"/>
    <w:rsid w:val="00BA5342"/>
    <w:rsid w:val="00BA6FBE"/>
    <w:rsid w:val="00BB1448"/>
    <w:rsid w:val="00BB2FF5"/>
    <w:rsid w:val="00BB3212"/>
    <w:rsid w:val="00BB3C1B"/>
    <w:rsid w:val="00BB4C0D"/>
    <w:rsid w:val="00BB50E6"/>
    <w:rsid w:val="00BB56A0"/>
    <w:rsid w:val="00BB64BA"/>
    <w:rsid w:val="00BB6D53"/>
    <w:rsid w:val="00BC0064"/>
    <w:rsid w:val="00BC09CD"/>
    <w:rsid w:val="00BC2039"/>
    <w:rsid w:val="00BC3BD6"/>
    <w:rsid w:val="00BC49E5"/>
    <w:rsid w:val="00BC581E"/>
    <w:rsid w:val="00BC7BEC"/>
    <w:rsid w:val="00BD14CE"/>
    <w:rsid w:val="00BD286C"/>
    <w:rsid w:val="00BD3DF4"/>
    <w:rsid w:val="00BD417C"/>
    <w:rsid w:val="00BD5D2C"/>
    <w:rsid w:val="00BD64EB"/>
    <w:rsid w:val="00BD6CFF"/>
    <w:rsid w:val="00BD6E3A"/>
    <w:rsid w:val="00BE2865"/>
    <w:rsid w:val="00BE551B"/>
    <w:rsid w:val="00BE56EB"/>
    <w:rsid w:val="00BE63A7"/>
    <w:rsid w:val="00BF041A"/>
    <w:rsid w:val="00BF0CA5"/>
    <w:rsid w:val="00BF140D"/>
    <w:rsid w:val="00BF3AA9"/>
    <w:rsid w:val="00BF46EF"/>
    <w:rsid w:val="00C00898"/>
    <w:rsid w:val="00C01527"/>
    <w:rsid w:val="00C02626"/>
    <w:rsid w:val="00C02CA5"/>
    <w:rsid w:val="00C055D1"/>
    <w:rsid w:val="00C065AA"/>
    <w:rsid w:val="00C06F5C"/>
    <w:rsid w:val="00C07BE5"/>
    <w:rsid w:val="00C13A1D"/>
    <w:rsid w:val="00C16164"/>
    <w:rsid w:val="00C16BE5"/>
    <w:rsid w:val="00C22707"/>
    <w:rsid w:val="00C24571"/>
    <w:rsid w:val="00C2677B"/>
    <w:rsid w:val="00C300AD"/>
    <w:rsid w:val="00C314CB"/>
    <w:rsid w:val="00C346DC"/>
    <w:rsid w:val="00C414D2"/>
    <w:rsid w:val="00C43C7F"/>
    <w:rsid w:val="00C44240"/>
    <w:rsid w:val="00C45208"/>
    <w:rsid w:val="00C45ACE"/>
    <w:rsid w:val="00C460D3"/>
    <w:rsid w:val="00C46AE1"/>
    <w:rsid w:val="00C4734F"/>
    <w:rsid w:val="00C50F94"/>
    <w:rsid w:val="00C537BC"/>
    <w:rsid w:val="00C53D8B"/>
    <w:rsid w:val="00C54827"/>
    <w:rsid w:val="00C56209"/>
    <w:rsid w:val="00C57562"/>
    <w:rsid w:val="00C61F95"/>
    <w:rsid w:val="00C62AEB"/>
    <w:rsid w:val="00C6401D"/>
    <w:rsid w:val="00C66A16"/>
    <w:rsid w:val="00C674DE"/>
    <w:rsid w:val="00C70D6B"/>
    <w:rsid w:val="00C71122"/>
    <w:rsid w:val="00C71DDB"/>
    <w:rsid w:val="00C746EA"/>
    <w:rsid w:val="00C747BB"/>
    <w:rsid w:val="00C76291"/>
    <w:rsid w:val="00C7651B"/>
    <w:rsid w:val="00C76A30"/>
    <w:rsid w:val="00C76D50"/>
    <w:rsid w:val="00C802C3"/>
    <w:rsid w:val="00C812FB"/>
    <w:rsid w:val="00C81E98"/>
    <w:rsid w:val="00C841C2"/>
    <w:rsid w:val="00C8482C"/>
    <w:rsid w:val="00C901D0"/>
    <w:rsid w:val="00C90E82"/>
    <w:rsid w:val="00C912A7"/>
    <w:rsid w:val="00C96448"/>
    <w:rsid w:val="00C964AE"/>
    <w:rsid w:val="00C97E82"/>
    <w:rsid w:val="00CA2A87"/>
    <w:rsid w:val="00CA5B81"/>
    <w:rsid w:val="00CA68A5"/>
    <w:rsid w:val="00CB2406"/>
    <w:rsid w:val="00CB3BF6"/>
    <w:rsid w:val="00CB3D56"/>
    <w:rsid w:val="00CB4038"/>
    <w:rsid w:val="00CB49E0"/>
    <w:rsid w:val="00CB4DE4"/>
    <w:rsid w:val="00CB6002"/>
    <w:rsid w:val="00CB60FC"/>
    <w:rsid w:val="00CB7EA1"/>
    <w:rsid w:val="00CC0133"/>
    <w:rsid w:val="00CC3478"/>
    <w:rsid w:val="00CC5693"/>
    <w:rsid w:val="00CC5F34"/>
    <w:rsid w:val="00CD38C5"/>
    <w:rsid w:val="00CD4597"/>
    <w:rsid w:val="00CD4A9C"/>
    <w:rsid w:val="00CD4D21"/>
    <w:rsid w:val="00CE3525"/>
    <w:rsid w:val="00CE42CA"/>
    <w:rsid w:val="00CE5E7E"/>
    <w:rsid w:val="00CF0332"/>
    <w:rsid w:val="00CF1B8F"/>
    <w:rsid w:val="00CF34FD"/>
    <w:rsid w:val="00CF372D"/>
    <w:rsid w:val="00CF42BA"/>
    <w:rsid w:val="00CF5DFE"/>
    <w:rsid w:val="00D00BB9"/>
    <w:rsid w:val="00D00D00"/>
    <w:rsid w:val="00D02DA5"/>
    <w:rsid w:val="00D04D43"/>
    <w:rsid w:val="00D06BBE"/>
    <w:rsid w:val="00D076C5"/>
    <w:rsid w:val="00D20E39"/>
    <w:rsid w:val="00D22400"/>
    <w:rsid w:val="00D22B64"/>
    <w:rsid w:val="00D31F69"/>
    <w:rsid w:val="00D320D2"/>
    <w:rsid w:val="00D33E11"/>
    <w:rsid w:val="00D373A4"/>
    <w:rsid w:val="00D37AC1"/>
    <w:rsid w:val="00D40150"/>
    <w:rsid w:val="00D41581"/>
    <w:rsid w:val="00D4204C"/>
    <w:rsid w:val="00D427DD"/>
    <w:rsid w:val="00D44015"/>
    <w:rsid w:val="00D443AC"/>
    <w:rsid w:val="00D45BF4"/>
    <w:rsid w:val="00D50EF4"/>
    <w:rsid w:val="00D53793"/>
    <w:rsid w:val="00D5580F"/>
    <w:rsid w:val="00D55F2C"/>
    <w:rsid w:val="00D62C82"/>
    <w:rsid w:val="00D6344A"/>
    <w:rsid w:val="00D65DF7"/>
    <w:rsid w:val="00D67F76"/>
    <w:rsid w:val="00D708A0"/>
    <w:rsid w:val="00D72D95"/>
    <w:rsid w:val="00D80D8A"/>
    <w:rsid w:val="00D82206"/>
    <w:rsid w:val="00D822F5"/>
    <w:rsid w:val="00D82466"/>
    <w:rsid w:val="00D83AFC"/>
    <w:rsid w:val="00D83B54"/>
    <w:rsid w:val="00D83F3E"/>
    <w:rsid w:val="00D87E41"/>
    <w:rsid w:val="00D9080A"/>
    <w:rsid w:val="00D90CF2"/>
    <w:rsid w:val="00D91B17"/>
    <w:rsid w:val="00D93A94"/>
    <w:rsid w:val="00D93B4D"/>
    <w:rsid w:val="00D949FD"/>
    <w:rsid w:val="00D94E3C"/>
    <w:rsid w:val="00D962DF"/>
    <w:rsid w:val="00D9636C"/>
    <w:rsid w:val="00D96CA2"/>
    <w:rsid w:val="00DA02EC"/>
    <w:rsid w:val="00DB3525"/>
    <w:rsid w:val="00DB353A"/>
    <w:rsid w:val="00DB3FD6"/>
    <w:rsid w:val="00DB70B3"/>
    <w:rsid w:val="00DC58A7"/>
    <w:rsid w:val="00DD02A4"/>
    <w:rsid w:val="00DD04B2"/>
    <w:rsid w:val="00DD0A55"/>
    <w:rsid w:val="00DD3C24"/>
    <w:rsid w:val="00DD40E4"/>
    <w:rsid w:val="00DD582B"/>
    <w:rsid w:val="00DD79ED"/>
    <w:rsid w:val="00DE58D1"/>
    <w:rsid w:val="00DE6A25"/>
    <w:rsid w:val="00DF26F6"/>
    <w:rsid w:val="00DF4166"/>
    <w:rsid w:val="00DF42D3"/>
    <w:rsid w:val="00E013BE"/>
    <w:rsid w:val="00E02120"/>
    <w:rsid w:val="00E044E1"/>
    <w:rsid w:val="00E067B6"/>
    <w:rsid w:val="00E06CF1"/>
    <w:rsid w:val="00E10D21"/>
    <w:rsid w:val="00E12900"/>
    <w:rsid w:val="00E205F3"/>
    <w:rsid w:val="00E22AAD"/>
    <w:rsid w:val="00E23A28"/>
    <w:rsid w:val="00E305AB"/>
    <w:rsid w:val="00E311B4"/>
    <w:rsid w:val="00E32235"/>
    <w:rsid w:val="00E348AA"/>
    <w:rsid w:val="00E35435"/>
    <w:rsid w:val="00E36B09"/>
    <w:rsid w:val="00E37D4E"/>
    <w:rsid w:val="00E411E5"/>
    <w:rsid w:val="00E42602"/>
    <w:rsid w:val="00E45650"/>
    <w:rsid w:val="00E46C23"/>
    <w:rsid w:val="00E477EA"/>
    <w:rsid w:val="00E47B7B"/>
    <w:rsid w:val="00E5112D"/>
    <w:rsid w:val="00E54B7B"/>
    <w:rsid w:val="00E55C4B"/>
    <w:rsid w:val="00E572BC"/>
    <w:rsid w:val="00E57D7C"/>
    <w:rsid w:val="00E602D7"/>
    <w:rsid w:val="00E60B75"/>
    <w:rsid w:val="00E612F1"/>
    <w:rsid w:val="00E65A30"/>
    <w:rsid w:val="00E74D44"/>
    <w:rsid w:val="00E81748"/>
    <w:rsid w:val="00E8258B"/>
    <w:rsid w:val="00E82FA7"/>
    <w:rsid w:val="00E8542C"/>
    <w:rsid w:val="00E868E6"/>
    <w:rsid w:val="00E87880"/>
    <w:rsid w:val="00E878DC"/>
    <w:rsid w:val="00E9138E"/>
    <w:rsid w:val="00E92C7C"/>
    <w:rsid w:val="00E92EAB"/>
    <w:rsid w:val="00E9304C"/>
    <w:rsid w:val="00E95056"/>
    <w:rsid w:val="00EA033E"/>
    <w:rsid w:val="00EA146E"/>
    <w:rsid w:val="00EA148E"/>
    <w:rsid w:val="00EA16BB"/>
    <w:rsid w:val="00EA2F45"/>
    <w:rsid w:val="00EA4646"/>
    <w:rsid w:val="00EA715E"/>
    <w:rsid w:val="00EB1319"/>
    <w:rsid w:val="00EB1A3F"/>
    <w:rsid w:val="00EB3992"/>
    <w:rsid w:val="00EB3C01"/>
    <w:rsid w:val="00EB4B7E"/>
    <w:rsid w:val="00EB6FF3"/>
    <w:rsid w:val="00EB7819"/>
    <w:rsid w:val="00EB7EEC"/>
    <w:rsid w:val="00EC140A"/>
    <w:rsid w:val="00EC2147"/>
    <w:rsid w:val="00EC4111"/>
    <w:rsid w:val="00EC6376"/>
    <w:rsid w:val="00EC68CB"/>
    <w:rsid w:val="00ED4C32"/>
    <w:rsid w:val="00ED6349"/>
    <w:rsid w:val="00EE00D4"/>
    <w:rsid w:val="00EE35B8"/>
    <w:rsid w:val="00EE4063"/>
    <w:rsid w:val="00EF06C9"/>
    <w:rsid w:val="00EF07BC"/>
    <w:rsid w:val="00EF1154"/>
    <w:rsid w:val="00EF1584"/>
    <w:rsid w:val="00EF1A10"/>
    <w:rsid w:val="00EF7457"/>
    <w:rsid w:val="00EF7925"/>
    <w:rsid w:val="00F0569D"/>
    <w:rsid w:val="00F05DAE"/>
    <w:rsid w:val="00F14370"/>
    <w:rsid w:val="00F14D10"/>
    <w:rsid w:val="00F166CF"/>
    <w:rsid w:val="00F21934"/>
    <w:rsid w:val="00F23DDB"/>
    <w:rsid w:val="00F24D3F"/>
    <w:rsid w:val="00F2563B"/>
    <w:rsid w:val="00F26D7B"/>
    <w:rsid w:val="00F30BEE"/>
    <w:rsid w:val="00F3228C"/>
    <w:rsid w:val="00F42AEA"/>
    <w:rsid w:val="00F4660F"/>
    <w:rsid w:val="00F4777F"/>
    <w:rsid w:val="00F50F61"/>
    <w:rsid w:val="00F515F0"/>
    <w:rsid w:val="00F53DE0"/>
    <w:rsid w:val="00F603B4"/>
    <w:rsid w:val="00F60CA0"/>
    <w:rsid w:val="00F614AE"/>
    <w:rsid w:val="00F64252"/>
    <w:rsid w:val="00F64793"/>
    <w:rsid w:val="00F6674E"/>
    <w:rsid w:val="00F67597"/>
    <w:rsid w:val="00F7133D"/>
    <w:rsid w:val="00F71836"/>
    <w:rsid w:val="00F7184E"/>
    <w:rsid w:val="00F728F5"/>
    <w:rsid w:val="00F73306"/>
    <w:rsid w:val="00F73F6E"/>
    <w:rsid w:val="00F77850"/>
    <w:rsid w:val="00F80334"/>
    <w:rsid w:val="00F80A4F"/>
    <w:rsid w:val="00F836AC"/>
    <w:rsid w:val="00F837FC"/>
    <w:rsid w:val="00F838D5"/>
    <w:rsid w:val="00F85007"/>
    <w:rsid w:val="00F90BBA"/>
    <w:rsid w:val="00F941AE"/>
    <w:rsid w:val="00F94DCD"/>
    <w:rsid w:val="00F972AB"/>
    <w:rsid w:val="00FA5B95"/>
    <w:rsid w:val="00FA6B44"/>
    <w:rsid w:val="00FB2535"/>
    <w:rsid w:val="00FB4537"/>
    <w:rsid w:val="00FC2BDD"/>
    <w:rsid w:val="00FC33C5"/>
    <w:rsid w:val="00FC5123"/>
    <w:rsid w:val="00FC5BAC"/>
    <w:rsid w:val="00FC6BD5"/>
    <w:rsid w:val="00FC7F95"/>
    <w:rsid w:val="00FD41DD"/>
    <w:rsid w:val="00FD761A"/>
    <w:rsid w:val="00FE08A1"/>
    <w:rsid w:val="00FE1BDF"/>
    <w:rsid w:val="00FE3EB4"/>
    <w:rsid w:val="00FF0F31"/>
    <w:rsid w:val="00FF1D4A"/>
    <w:rsid w:val="00FF1D87"/>
    <w:rsid w:val="00FF37FD"/>
    <w:rsid w:val="00FF4220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845A0"/>
  <w15:docId w15:val="{673575B3-47CE-4E63-B911-422295E6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B5047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B7B75"/>
    <w:rPr>
      <w:color w:val="605E5C"/>
      <w:shd w:val="clear" w:color="auto" w:fill="E1DFDD"/>
    </w:rPr>
  </w:style>
  <w:style w:type="paragraph" w:customStyle="1" w:styleId="lead">
    <w:name w:val="lead"/>
    <w:basedOn w:val="Norml"/>
    <w:rsid w:val="0056260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62602"/>
    <w:rPr>
      <w:b/>
      <w:bCs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EB3992"/>
    <w:rPr>
      <w:color w:val="605E5C"/>
      <w:shd w:val="clear" w:color="auto" w:fill="E1DFDD"/>
    </w:rPr>
  </w:style>
  <w:style w:type="character" w:customStyle="1" w:styleId="A1">
    <w:name w:val="A1"/>
    <w:uiPriority w:val="99"/>
    <w:rsid w:val="00F2563B"/>
    <w:rPr>
      <w:b/>
      <w:bCs/>
      <w:i/>
      <w:iCs/>
      <w:color w:val="000000"/>
      <w:sz w:val="16"/>
      <w:szCs w:val="16"/>
    </w:rPr>
  </w:style>
  <w:style w:type="character" w:customStyle="1" w:styleId="A2">
    <w:name w:val="A2"/>
    <w:uiPriority w:val="99"/>
    <w:rsid w:val="00F2563B"/>
    <w:rPr>
      <w:rFonts w:ascii="Calibri Light" w:hAnsi="Calibri Light" w:cs="Calibri Light"/>
      <w:color w:val="000000"/>
      <w:sz w:val="15"/>
      <w:szCs w:val="15"/>
    </w:rPr>
  </w:style>
  <w:style w:type="paragraph" w:customStyle="1" w:styleId="Pa2">
    <w:name w:val="Pa2"/>
    <w:basedOn w:val="Default"/>
    <w:next w:val="Default"/>
    <w:uiPriority w:val="99"/>
    <w:rsid w:val="00F2563B"/>
    <w:pPr>
      <w:widowControl/>
      <w:spacing w:line="241" w:lineRule="atLeast"/>
      <w:jc w:val="left"/>
      <w:textAlignment w:val="auto"/>
    </w:pPr>
    <w:rPr>
      <w:rFonts w:ascii="Calibri" w:eastAsia="Calibri" w:hAnsi="Calibri" w:cs="Calibri"/>
      <w:color w:val="auto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836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nebih.gov.hu/-/felrevezeto-jelolessel-hirdetett-etrend-kiegeszito-termekek-forgalmazasat-tiltotta-meg-a-nebi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nebih.gov.hu/jogsertes-lista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E122D83E95A418E11C74451C8B938" ma:contentTypeVersion="13" ma:contentTypeDescription="Create a new document." ma:contentTypeScope="" ma:versionID="404c585f8149ed3ad58ec4d95bc22847">
  <xsd:schema xmlns:xsd="http://www.w3.org/2001/XMLSchema" xmlns:xs="http://www.w3.org/2001/XMLSchema" xmlns:p="http://schemas.microsoft.com/office/2006/metadata/properties" xmlns:ns2="f1e43418-51b9-4e0d-8270-1d96a4c55ed3" xmlns:ns3="91fd1d77-cbd7-43e5-b493-64bd350b8ad7" targetNamespace="http://schemas.microsoft.com/office/2006/metadata/properties" ma:root="true" ma:fieldsID="5ae59efd31881a8451ea0a2cffd9fc98" ns2:_="" ns3:_="">
    <xsd:import namespace="f1e43418-51b9-4e0d-8270-1d96a4c55ed3"/>
    <xsd:import namespace="91fd1d77-cbd7-43e5-b493-64bd350b8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43418-51b9-4e0d-8270-1d96a4c55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d1d77-cbd7-43e5-b493-64bd350b8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D05F9-EE10-49FB-85F1-B92FC7E67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43418-51b9-4e0d-8270-1d96a4c55ed3"/>
    <ds:schemaRef ds:uri="91fd1d77-cbd7-43e5-b493-64bd350b8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7380F3-DE30-4160-9865-EBE247987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E83B9E-02CB-4D2E-A47A-F4B4CC6B1F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D4E72F-8FC7-4585-87D3-5B86D236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Tofu üzemet zárt be a NÉBIH</vt:lpstr>
    </vt:vector>
  </TitlesOfParts>
  <Company/>
  <LinksUpToDate>false</LinksUpToDate>
  <CharactersWithSpaces>2935</CharactersWithSpaces>
  <SharedDoc>false</SharedDoc>
  <HLinks>
    <vt:vector size="24" baseType="variant">
      <vt:variant>
        <vt:i4>7602210</vt:i4>
      </vt:variant>
      <vt:variant>
        <vt:i4>0</vt:i4>
      </vt:variant>
      <vt:variant>
        <vt:i4>0</vt:i4>
      </vt:variant>
      <vt:variant>
        <vt:i4>5</vt:i4>
      </vt:variant>
      <vt:variant>
        <vt:lpwstr>http://portal.nebih.gov.hu/jogsertesek</vt:lpwstr>
      </vt:variant>
      <vt:variant>
        <vt:lpwstr/>
      </vt:variant>
      <vt:variant>
        <vt:i4>7602233</vt:i4>
      </vt:variant>
      <vt:variant>
        <vt:i4>6</vt:i4>
      </vt:variant>
      <vt:variant>
        <vt:i4>0</vt:i4>
      </vt:variant>
      <vt:variant>
        <vt:i4>5</vt:i4>
      </vt:variant>
      <vt:variant>
        <vt:lpwstr>file://\\srvfile01\FrumZs\AppData\Local\Microsoft\Windows\Temporary Internet Files\Content.Outlook\AppData\Local\Microsoft\FrumZs\AppData\Local\Microsoft\Windows\Temporary Internet Files\Content.Outlook\AppData\Local\Microsoft\ksidob\AppData\Local\frumzs\AppData\Local\Microsoft\frumzs\AppData\Local\Microsoft\Windows\Users\frumzs\AppData\Local\Microsoft\Windows\Users\frumzs\AppData\Local\Microsoft\Windows\Temporary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http://www.portal.nebih.gov.hu/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Tofu üzemet zárt be a NÉBIH</dc:title>
  <dc:creator>Ali Tamás Gábor</dc:creator>
  <cp:lastModifiedBy>Holló Veronika</cp:lastModifiedBy>
  <cp:revision>3</cp:revision>
  <cp:lastPrinted>2016-04-27T06:26:00Z</cp:lastPrinted>
  <dcterms:created xsi:type="dcterms:W3CDTF">2022-06-30T14:01:00Z</dcterms:created>
  <dcterms:modified xsi:type="dcterms:W3CDTF">2022-06-30T14:04:00Z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0x010100616E122D83E95A418E11C74451C8B938</vt:lpwstr>
  </property>
</Properties>
</file>