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9742E8" w:rsidRPr="0061711A" w:rsidRDefault="009742E8" w:rsidP="009742E8">
      <w:pPr>
        <w:spacing w:after="0" w:line="300" w:lineRule="atLeast"/>
        <w:jc w:val="center"/>
        <w:rPr>
          <w:b/>
          <w:sz w:val="32"/>
          <w:szCs w:val="32"/>
        </w:rPr>
      </w:pPr>
      <w:r w:rsidRPr="0061711A">
        <w:rPr>
          <w:b/>
          <w:sz w:val="32"/>
          <w:szCs w:val="32"/>
        </w:rPr>
        <w:t>Felfüggesztette egy budai étterem ételkészítő és –forgalmazó tevékenységét a NÉBIH</w:t>
      </w:r>
    </w:p>
    <w:p w:rsidR="009742E8" w:rsidRDefault="009742E8" w:rsidP="009742E8">
      <w:pPr>
        <w:spacing w:after="0" w:line="300" w:lineRule="atLeast"/>
        <w:jc w:val="center"/>
        <w:rPr>
          <w:sz w:val="32"/>
          <w:szCs w:val="32"/>
        </w:rPr>
      </w:pPr>
    </w:p>
    <w:p w:rsidR="009742E8" w:rsidRDefault="009742E8" w:rsidP="009742E8">
      <w:pPr>
        <w:spacing w:after="0" w:line="300" w:lineRule="atLeast"/>
        <w:rPr>
          <w:b/>
          <w:sz w:val="24"/>
        </w:rPr>
      </w:pPr>
      <w:r w:rsidRPr="0061711A">
        <w:rPr>
          <w:b/>
          <w:sz w:val="24"/>
        </w:rPr>
        <w:t>30 kg nyomon követhetetlen készétel forgalomba hozatalát tiltotta meg a Nemzeti Élelmiszerlánc-biztonsági Hivatal egy budai vendéglátóhelyen. Az ellenőrzés során megállapított</w:t>
      </w:r>
      <w:r>
        <w:rPr>
          <w:b/>
          <w:sz w:val="24"/>
        </w:rPr>
        <w:t xml:space="preserve"> komoly élelmiszer-biztonsági és higiéniai hiányosságok miatt azonnali hatállyal elrendelték az üzlet ételkészítő és –forgalmazó tevékenységének felfüggesztését is.</w:t>
      </w:r>
    </w:p>
    <w:p w:rsidR="009742E8" w:rsidRDefault="009742E8" w:rsidP="009742E8">
      <w:pPr>
        <w:spacing w:after="0" w:line="300" w:lineRule="atLeast"/>
        <w:rPr>
          <w:b/>
          <w:sz w:val="24"/>
        </w:rPr>
      </w:pPr>
    </w:p>
    <w:p w:rsidR="009742E8" w:rsidRDefault="009742E8" w:rsidP="009742E8">
      <w:pPr>
        <w:spacing w:after="0" w:line="300" w:lineRule="atLeast"/>
        <w:rPr>
          <w:sz w:val="24"/>
        </w:rPr>
      </w:pPr>
      <w:r>
        <w:rPr>
          <w:sz w:val="24"/>
        </w:rPr>
        <w:t>Számos ponton megsértette a jogszabályokban előírt élelmiszer-biztonsági és higiéniai követelményeket az a fővárosi palacsintázó, amelyben június derekán tartottak ellenőrzést a NÉBIH szakemberei. Amellett, hogy a vendéglátó üzlet valamennyi helyisége és berendezése erősen szennyezett volt, nem működtették a kötelezően előírt HACCP rendszert, nem volt biztonságos az ételkészítési technológia, továbbá nem volt megfelelő a takarítási utasítás sem. A személyzet élelmiszerbiztonsági oktatásáról szintén nem tudtak igazoló dokumentumot bemutatni.</w:t>
      </w:r>
    </w:p>
    <w:p w:rsidR="009742E8" w:rsidRDefault="009742E8" w:rsidP="009742E8">
      <w:pPr>
        <w:spacing w:after="0" w:line="300" w:lineRule="atLeast"/>
        <w:rPr>
          <w:sz w:val="24"/>
        </w:rPr>
      </w:pPr>
    </w:p>
    <w:p w:rsidR="009742E8" w:rsidRDefault="009742E8" w:rsidP="009742E8">
      <w:pPr>
        <w:spacing w:after="0" w:line="300" w:lineRule="atLeast"/>
        <w:rPr>
          <w:sz w:val="24"/>
        </w:rPr>
      </w:pPr>
      <w:r>
        <w:rPr>
          <w:sz w:val="24"/>
        </w:rPr>
        <w:t>Az üzlet szemmel láthatóan régóta takarítatlan helyiségeiben a hűtő- és fagyasztó berendezéseket jeges, szennyezett és rozsdás állapotban, több esetben belső világítás nélkül használták. A hűtőkben fedetlenül tárolták egymás mellett a túrókrémet, a milánói makarónit, a gyümölcssalátát, a tejszínes-sonkás gombakrémet és a sertéspörköltet, esetenként az ételek előkészítéséhez használt kanállal együtt. A tálalópulton szintén fedetlenül, szennyeződésnek kitéve kínálták a kakaóport, diót, mézet és mogyorókrémet.</w:t>
      </w:r>
    </w:p>
    <w:p w:rsidR="009742E8" w:rsidRDefault="009742E8" w:rsidP="009742E8">
      <w:pPr>
        <w:spacing w:after="0" w:line="300" w:lineRule="atLeast"/>
        <w:rPr>
          <w:sz w:val="24"/>
        </w:rPr>
      </w:pPr>
    </w:p>
    <w:p w:rsidR="009742E8" w:rsidRDefault="009742E8" w:rsidP="009742E8">
      <w:pPr>
        <w:spacing w:after="0" w:line="300" w:lineRule="atLeast"/>
        <w:rPr>
          <w:sz w:val="24"/>
        </w:rPr>
      </w:pPr>
      <w:r>
        <w:rPr>
          <w:sz w:val="24"/>
        </w:rPr>
        <w:t>Az ellenőrök 30 kg jelöletlen, nyomon követhetetlen készételt különítettek el, egyúttal elrendelték annak élelmiszer-hulladékként történő megsemmisítését. A helyszínen tapasztalt súlyos, a fogyasztók egészségét veszélyeztető hiányosságok miatt azonnali hatállyal felfüggesztették az étterem ételkészítő és –forgalmazó tevékenységét.</w:t>
      </w:r>
    </w:p>
    <w:p w:rsidR="009742E8" w:rsidRDefault="009742E8" w:rsidP="009742E8">
      <w:pPr>
        <w:spacing w:after="0" w:line="300" w:lineRule="atLeast"/>
        <w:rPr>
          <w:sz w:val="24"/>
        </w:rPr>
      </w:pPr>
    </w:p>
    <w:p w:rsidR="009742E8" w:rsidRDefault="009742E8" w:rsidP="009742E8">
      <w:pPr>
        <w:spacing w:after="0" w:line="300" w:lineRule="atLeast"/>
        <w:rPr>
          <w:sz w:val="24"/>
        </w:rPr>
      </w:pPr>
      <w:r>
        <w:rPr>
          <w:sz w:val="24"/>
        </w:rPr>
        <w:t xml:space="preserve">A vendéglátóhely ételkészítő tevékenységét akkor folytathatja, ha a 24 órás üzemeltetéshez </w:t>
      </w:r>
      <w:proofErr w:type="gramStart"/>
      <w:r>
        <w:rPr>
          <w:sz w:val="24"/>
        </w:rPr>
        <w:t>igazított  takarítási</w:t>
      </w:r>
      <w:proofErr w:type="gramEnd"/>
      <w:r>
        <w:rPr>
          <w:sz w:val="24"/>
        </w:rPr>
        <w:t xml:space="preserve"> utasítást  kidolgozták, a másik üzletben előre megsütött palacsinta készítésére épített  technológiát biztonságossá tették, a HACCP rendszert átdolgozták, a dolgozók soron kívüli élelmiszerbiztonsági oktatását elvégezték és a rendezett üzletet, valamint a biztonságos üzemeltetéshez feltételül szabott dokumentumokat a NÉBIH szakembereinek bemutatták.</w:t>
      </w:r>
    </w:p>
    <w:p w:rsidR="009742E8" w:rsidRDefault="009742E8" w:rsidP="009742E8">
      <w:pPr>
        <w:spacing w:after="0" w:line="300" w:lineRule="atLeast"/>
        <w:rPr>
          <w:sz w:val="24"/>
        </w:rPr>
      </w:pPr>
    </w:p>
    <w:p w:rsidR="009742E8" w:rsidRDefault="009742E8" w:rsidP="009742E8">
      <w:pPr>
        <w:spacing w:after="0" w:line="300" w:lineRule="atLeast"/>
        <w:rPr>
          <w:sz w:val="24"/>
        </w:rPr>
      </w:pPr>
      <w:r w:rsidRPr="00263445">
        <w:rPr>
          <w:sz w:val="24"/>
        </w:rPr>
        <w:t xml:space="preserve">Az eljárás folyamatban van, az ügyben </w:t>
      </w:r>
      <w:r>
        <w:rPr>
          <w:sz w:val="24"/>
        </w:rPr>
        <w:t>több százezer forintos</w:t>
      </w:r>
      <w:r w:rsidRPr="00263445">
        <w:rPr>
          <w:sz w:val="24"/>
        </w:rPr>
        <w:t xml:space="preserve"> bírság várható.</w:t>
      </w:r>
    </w:p>
    <w:p w:rsidR="009742E8" w:rsidRPr="00263445" w:rsidRDefault="009742E8" w:rsidP="009742E8">
      <w:pPr>
        <w:autoSpaceDE w:val="0"/>
        <w:autoSpaceDN w:val="0"/>
        <w:spacing w:after="0" w:line="300" w:lineRule="atLeast"/>
        <w:rPr>
          <w:sz w:val="24"/>
        </w:rPr>
      </w:pPr>
      <w:r w:rsidRPr="00263445">
        <w:rPr>
          <w:sz w:val="24"/>
        </w:rPr>
        <w:t xml:space="preserve">Az érintett egység adatai megtekinthetők a NÉBIH </w:t>
      </w:r>
      <w:hyperlink r:id="rId10" w:history="1">
        <w:r w:rsidRPr="00263445">
          <w:t xml:space="preserve">jogsértésekről tájékoztató </w:t>
        </w:r>
        <w:proofErr w:type="spellStart"/>
        <w:r w:rsidRPr="00263445">
          <w:t>aloldalán</w:t>
        </w:r>
        <w:proofErr w:type="spellEnd"/>
      </w:hyperlink>
      <w:r w:rsidRPr="00263445">
        <w:rPr>
          <w:sz w:val="24"/>
        </w:rPr>
        <w:t>.</w:t>
      </w:r>
    </w:p>
    <w:p w:rsidR="009742E8" w:rsidRPr="00263445" w:rsidRDefault="009742E8" w:rsidP="009742E8">
      <w:pPr>
        <w:spacing w:after="0" w:line="300" w:lineRule="atLeast"/>
        <w:rPr>
          <w:sz w:val="24"/>
        </w:rPr>
      </w:pPr>
      <w:r w:rsidRPr="00263445">
        <w:rPr>
          <w:sz w:val="24"/>
        </w:rPr>
        <w:t xml:space="preserve">A vizsgálat során készült képanyag megtekinthető </w:t>
      </w:r>
      <w:r w:rsidR="002A32E9">
        <w:rPr>
          <w:sz w:val="24"/>
        </w:rPr>
        <w:t>és letölthető a NÉBIH honlapján.</w:t>
      </w:r>
    </w:p>
    <w:p w:rsidR="00BA17AA" w:rsidRDefault="00BA17AA" w:rsidP="009742E8">
      <w:pPr>
        <w:spacing w:after="0" w:line="300" w:lineRule="atLeast"/>
        <w:rPr>
          <w:sz w:val="24"/>
          <w:szCs w:val="24"/>
        </w:rPr>
      </w:pPr>
    </w:p>
    <w:p w:rsidR="008E16E7" w:rsidRDefault="008B49A8" w:rsidP="009742E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1236C6">
        <w:rPr>
          <w:sz w:val="24"/>
          <w:szCs w:val="24"/>
        </w:rPr>
        <w:t>június 23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12" w:rsidRDefault="00AD0212" w:rsidP="00D37AC1">
      <w:pPr>
        <w:spacing w:after="0" w:line="240" w:lineRule="auto"/>
      </w:pPr>
      <w:r>
        <w:separator/>
      </w:r>
    </w:p>
  </w:endnote>
  <w:end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12" w:rsidRDefault="00AD0212" w:rsidP="00D37AC1">
      <w:pPr>
        <w:spacing w:after="0" w:line="240" w:lineRule="auto"/>
      </w:pPr>
      <w:r>
        <w:separator/>
      </w:r>
    </w:p>
  </w:footnote>
  <w:footnote w:type="continuationSeparator" w:id="0">
    <w:p w:rsidR="00AD0212" w:rsidRDefault="00AD021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B101B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4968ED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500E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ABC3-2BCC-492B-9E34-1A10453B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2643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7</cp:revision>
  <cp:lastPrinted>2016-04-27T06:26:00Z</cp:lastPrinted>
  <dcterms:created xsi:type="dcterms:W3CDTF">2017-06-20T11:27:00Z</dcterms:created>
  <dcterms:modified xsi:type="dcterms:W3CDTF">2017-06-23T06:34:00Z</dcterms:modified>
</cp:coreProperties>
</file>