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98" w:rsidRDefault="00555F98" w:rsidP="00555F98">
      <w:pPr>
        <w:spacing w:after="0" w:line="240" w:lineRule="auto"/>
        <w:rPr>
          <w:b/>
          <w:sz w:val="36"/>
          <w:szCs w:val="28"/>
        </w:rPr>
      </w:pPr>
    </w:p>
    <w:p w:rsidR="00F2563B" w:rsidRPr="00F2563B" w:rsidRDefault="00F2563B" w:rsidP="00F256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Közeledik</w:t>
      </w:r>
      <w:r w:rsidRPr="00F2563B">
        <w:rPr>
          <w:b/>
          <w:sz w:val="28"/>
          <w:szCs w:val="28"/>
        </w:rPr>
        <w:t xml:space="preserve"> a felügyeleti díj bevallás benyújtásának határideje</w:t>
      </w:r>
    </w:p>
    <w:p w:rsidR="00555F98" w:rsidRDefault="00555F98" w:rsidP="001261BD">
      <w:pPr>
        <w:spacing w:after="0" w:line="240" w:lineRule="auto"/>
        <w:rPr>
          <w:b/>
          <w:sz w:val="24"/>
          <w:szCs w:val="24"/>
        </w:rPr>
      </w:pPr>
    </w:p>
    <w:p w:rsidR="000B703B" w:rsidRDefault="000B703B" w:rsidP="001261BD">
      <w:pPr>
        <w:spacing w:after="0" w:line="240" w:lineRule="auto"/>
        <w:rPr>
          <w:b/>
          <w:sz w:val="24"/>
          <w:szCs w:val="24"/>
        </w:rPr>
      </w:pPr>
    </w:p>
    <w:p w:rsidR="00F2563B" w:rsidRPr="00F2563B" w:rsidRDefault="00F2563B" w:rsidP="00F2563B">
      <w:pPr>
        <w:pStyle w:val="Default"/>
        <w:spacing w:line="241" w:lineRule="atLeast"/>
        <w:rPr>
          <w:rStyle w:val="A1"/>
          <w:rFonts w:ascii="Times New Roman" w:hAnsi="Times New Roman" w:cs="Times New Roman"/>
          <w:i w:val="0"/>
          <w:color w:val="auto"/>
          <w:sz w:val="24"/>
          <w:szCs w:val="24"/>
        </w:rPr>
      </w:pPr>
      <w:r w:rsidRPr="00F2563B">
        <w:rPr>
          <w:rStyle w:val="A1"/>
          <w:rFonts w:ascii="Times New Roman" w:hAnsi="Times New Roman" w:cs="Times New Roman"/>
          <w:i w:val="0"/>
          <w:color w:val="auto"/>
          <w:sz w:val="24"/>
          <w:szCs w:val="24"/>
        </w:rPr>
        <w:t xml:space="preserve">2022. május 31-ig kell benyújtaniuk a hazai élelmiszerlánc-szereplőknek a 2022. évi felügyeleti díj bevallásukat, melyet már jelenleg is teljesíthetnek az e célra szolgáló elektronikus felületen. A határidő minden kötelezettre vonatkozik. </w:t>
      </w:r>
    </w:p>
    <w:p w:rsidR="00F2563B" w:rsidRPr="00F2563B" w:rsidRDefault="00F2563B" w:rsidP="00F2563B">
      <w:pPr>
        <w:autoSpaceDE w:val="0"/>
        <w:autoSpaceDN w:val="0"/>
        <w:spacing w:after="0" w:line="241" w:lineRule="atLeast"/>
        <w:rPr>
          <w:b/>
          <w:bCs/>
          <w:sz w:val="24"/>
          <w:szCs w:val="24"/>
        </w:rPr>
      </w:pPr>
    </w:p>
    <w:p w:rsidR="00F2563B" w:rsidRPr="00F2563B" w:rsidRDefault="00F2563B" w:rsidP="00F2563B">
      <w:pPr>
        <w:autoSpaceDE w:val="0"/>
        <w:autoSpaceDN w:val="0"/>
        <w:spacing w:after="0" w:line="241" w:lineRule="atLeast"/>
        <w:rPr>
          <w:bCs/>
          <w:sz w:val="24"/>
          <w:szCs w:val="24"/>
        </w:rPr>
      </w:pPr>
      <w:r w:rsidRPr="00F2563B">
        <w:rPr>
          <w:bCs/>
          <w:sz w:val="24"/>
          <w:szCs w:val="24"/>
        </w:rPr>
        <w:t xml:space="preserve">A bevallási felület elérhető a </w:t>
      </w:r>
      <w:proofErr w:type="spellStart"/>
      <w:r w:rsidRPr="00F2563B">
        <w:rPr>
          <w:bCs/>
          <w:sz w:val="24"/>
          <w:szCs w:val="24"/>
        </w:rPr>
        <w:t>Nébih</w:t>
      </w:r>
      <w:proofErr w:type="spellEnd"/>
      <w:r w:rsidRPr="00F2563B">
        <w:rPr>
          <w:bCs/>
          <w:sz w:val="24"/>
          <w:szCs w:val="24"/>
        </w:rPr>
        <w:t xml:space="preserve"> </w:t>
      </w:r>
      <w:hyperlink r:id="rId11" w:history="1">
        <w:r w:rsidRPr="00F2563B">
          <w:rPr>
            <w:rStyle w:val="Hiperhivatkozs"/>
            <w:bCs/>
            <w:sz w:val="24"/>
            <w:szCs w:val="24"/>
          </w:rPr>
          <w:t>Ügyfélprofil Rendszerében</w:t>
        </w:r>
      </w:hyperlink>
      <w:r w:rsidRPr="00F2563B">
        <w:rPr>
          <w:bCs/>
          <w:sz w:val="24"/>
          <w:szCs w:val="24"/>
        </w:rPr>
        <w:t xml:space="preserve"> (a Felügyeleti díj menüpontban). Vállalkozások esetén a bevallást a cég önálló képviseletére jogosult személy vagy meghatalmazott nyújthatja be. A bevallási kötelezettség teljesítésének végső határideje – minden kötelezett esetében – 2022. május 31. napja. </w:t>
      </w:r>
    </w:p>
    <w:p w:rsidR="00F2563B" w:rsidRPr="00F2563B" w:rsidRDefault="00F2563B" w:rsidP="00F2563B">
      <w:pPr>
        <w:autoSpaceDE w:val="0"/>
        <w:autoSpaceDN w:val="0"/>
        <w:spacing w:after="0" w:line="241" w:lineRule="atLeast"/>
        <w:rPr>
          <w:b/>
          <w:bCs/>
          <w:sz w:val="24"/>
          <w:szCs w:val="24"/>
        </w:rPr>
      </w:pPr>
    </w:p>
    <w:p w:rsidR="00F2563B" w:rsidRPr="00F2563B" w:rsidRDefault="00F2563B" w:rsidP="00F2563B">
      <w:pPr>
        <w:autoSpaceDE w:val="0"/>
        <w:autoSpaceDN w:val="0"/>
        <w:spacing w:after="0" w:line="241" w:lineRule="atLeast"/>
        <w:rPr>
          <w:sz w:val="24"/>
          <w:szCs w:val="24"/>
        </w:rPr>
      </w:pPr>
      <w:r w:rsidRPr="00F2563B">
        <w:rPr>
          <w:bCs/>
          <w:sz w:val="24"/>
          <w:szCs w:val="24"/>
        </w:rPr>
        <w:t xml:space="preserve">Változás a korábbi évekhez képest, hogy az idei évtől </w:t>
      </w:r>
      <w:r w:rsidRPr="00F2563B">
        <w:rPr>
          <w:sz w:val="24"/>
          <w:szCs w:val="24"/>
        </w:rPr>
        <w:t>a megállapított felügyeleti díj a kiépített központi elektronikus fizetési és elszámolási rendszer (EFER) révén már online is kiegyenlíthető. (</w:t>
      </w:r>
      <w:hyperlink r:id="rId12" w:history="1">
        <w:r w:rsidR="002656C6" w:rsidRPr="00C634E9">
          <w:rPr>
            <w:rStyle w:val="Hiperhivatkozs"/>
            <w:sz w:val="24"/>
            <w:szCs w:val="24"/>
          </w:rPr>
          <w:t>https://upr.nebih.gov.hu/ng/ugyintezes/egyenleg</w:t>
        </w:r>
      </w:hyperlink>
      <w:r w:rsidRPr="00F2563B">
        <w:rPr>
          <w:sz w:val="24"/>
          <w:szCs w:val="24"/>
        </w:rPr>
        <w:t>)</w:t>
      </w:r>
    </w:p>
    <w:p w:rsidR="00F2563B" w:rsidRPr="00F2563B" w:rsidRDefault="00F2563B" w:rsidP="00F2563B">
      <w:pPr>
        <w:autoSpaceDE w:val="0"/>
        <w:autoSpaceDN w:val="0"/>
        <w:spacing w:after="0" w:line="241" w:lineRule="atLeast"/>
        <w:rPr>
          <w:b/>
          <w:bCs/>
          <w:sz w:val="24"/>
          <w:szCs w:val="24"/>
        </w:rPr>
      </w:pPr>
    </w:p>
    <w:p w:rsidR="00F2563B" w:rsidRPr="00F2563B" w:rsidRDefault="00F2563B" w:rsidP="00F2563B">
      <w:pPr>
        <w:pStyle w:val="Pa2"/>
        <w:spacing w:before="40"/>
        <w:jc w:val="both"/>
        <w:rPr>
          <w:rFonts w:ascii="Times New Roman" w:hAnsi="Times New Roman" w:cs="Times New Roman"/>
        </w:rPr>
      </w:pPr>
      <w:r w:rsidRPr="00F2563B">
        <w:rPr>
          <w:rStyle w:val="A2"/>
          <w:rFonts w:ascii="Times New Roman" w:hAnsi="Times New Roman" w:cs="Times New Roman"/>
          <w:sz w:val="24"/>
          <w:szCs w:val="24"/>
        </w:rPr>
        <w:t>A befizetéshez szükséges pénzügyi bizonylatokat a bevallási határidőt követően, a bevallási felületen érhetik el az érintettek. Az e</w:t>
      </w:r>
      <w:r w:rsidRPr="00F2563B">
        <w:rPr>
          <w:rFonts w:ascii="Times New Roman" w:hAnsi="Times New Roman" w:cs="Times New Roman"/>
        </w:rPr>
        <w:t>lső részlet befizetési határideje 2022. július 31</w:t>
      </w:r>
      <w:proofErr w:type="gramStart"/>
      <w:r w:rsidRPr="00F2563B">
        <w:rPr>
          <w:rFonts w:ascii="Times New Roman" w:hAnsi="Times New Roman" w:cs="Times New Roman"/>
        </w:rPr>
        <w:t>.,</w:t>
      </w:r>
      <w:proofErr w:type="gramEnd"/>
      <w:r w:rsidRPr="00F2563B">
        <w:rPr>
          <w:rFonts w:ascii="Times New Roman" w:hAnsi="Times New Roman" w:cs="Times New Roman"/>
        </w:rPr>
        <w:t xml:space="preserve"> a második részlet befizetési határideje 2023. január 31. lesz. A díjat a 10032000-00289782-30006016 számú célszámlára kell utalni.</w:t>
      </w:r>
    </w:p>
    <w:p w:rsidR="00F2563B" w:rsidRPr="00F2563B" w:rsidRDefault="00F2563B" w:rsidP="00F2563B">
      <w:pPr>
        <w:pStyle w:val="Default"/>
        <w:rPr>
          <w:rFonts w:ascii="Times New Roman" w:hAnsi="Times New Roman" w:cs="Times New Roman"/>
        </w:rPr>
      </w:pPr>
    </w:p>
    <w:p w:rsidR="00F2563B" w:rsidRPr="00F2563B" w:rsidRDefault="00F2563B" w:rsidP="00F2563B">
      <w:pPr>
        <w:pStyle w:val="Default"/>
        <w:rPr>
          <w:rFonts w:ascii="Times New Roman" w:hAnsi="Times New Roman" w:cs="Times New Roman"/>
        </w:rPr>
      </w:pPr>
      <w:r w:rsidRPr="00F2563B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A felügyeleti díjjal kapcsolatban hasznos információkat olvashatnak az alábbi oldalon: </w:t>
      </w:r>
      <w:hyperlink r:id="rId13" w:history="1">
        <w:r w:rsidRPr="00F2563B">
          <w:rPr>
            <w:rStyle w:val="Hiperhivatkozs"/>
            <w:rFonts w:ascii="Times New Roman" w:hAnsi="Times New Roman" w:cs="Times New Roman"/>
          </w:rPr>
          <w:t>portal.nebih.gov.hu/egyeb/gyakran-ismetelt-kerdesek/felugyeleti-dij</w:t>
        </w:r>
      </w:hyperlink>
    </w:p>
    <w:p w:rsidR="00062871" w:rsidRDefault="00062871" w:rsidP="001261BD">
      <w:pPr>
        <w:spacing w:after="0" w:line="240" w:lineRule="auto"/>
        <w:rPr>
          <w:b/>
          <w:sz w:val="24"/>
          <w:szCs w:val="24"/>
        </w:rPr>
      </w:pPr>
    </w:p>
    <w:p w:rsidR="00062871" w:rsidRDefault="00062871" w:rsidP="001261BD">
      <w:pPr>
        <w:spacing w:after="0" w:line="240" w:lineRule="auto"/>
        <w:rPr>
          <w:sz w:val="24"/>
          <w:szCs w:val="24"/>
        </w:rPr>
      </w:pPr>
    </w:p>
    <w:p w:rsidR="00555F98" w:rsidRPr="0093016E" w:rsidRDefault="00555F98" w:rsidP="00555F98">
      <w:pPr>
        <w:spacing w:after="0" w:line="240" w:lineRule="auto"/>
        <w:rPr>
          <w:sz w:val="24"/>
          <w:szCs w:val="24"/>
        </w:rPr>
      </w:pPr>
      <w:r w:rsidRPr="0093016E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93016E">
        <w:rPr>
          <w:sz w:val="24"/>
          <w:szCs w:val="24"/>
        </w:rPr>
        <w:t xml:space="preserve">. </w:t>
      </w:r>
      <w:r w:rsidR="00F2563B">
        <w:rPr>
          <w:sz w:val="24"/>
          <w:szCs w:val="24"/>
        </w:rPr>
        <w:t>április</w:t>
      </w:r>
      <w:r w:rsidR="000C5CF4">
        <w:rPr>
          <w:sz w:val="24"/>
          <w:szCs w:val="24"/>
        </w:rPr>
        <w:t xml:space="preserve"> </w:t>
      </w:r>
      <w:r w:rsidR="00F2563B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555F98" w:rsidRPr="0093016E" w:rsidRDefault="00555F98" w:rsidP="00555F98">
      <w:pPr>
        <w:spacing w:after="0" w:line="240" w:lineRule="auto"/>
        <w:jc w:val="right"/>
        <w:rPr>
          <w:sz w:val="24"/>
          <w:szCs w:val="24"/>
        </w:rPr>
      </w:pPr>
    </w:p>
    <w:p w:rsidR="008D2331" w:rsidRPr="00A975C3" w:rsidRDefault="00555F98" w:rsidP="00555F98">
      <w:pPr>
        <w:spacing w:after="0" w:line="240" w:lineRule="auto"/>
        <w:jc w:val="right"/>
        <w:rPr>
          <w:sz w:val="24"/>
          <w:szCs w:val="24"/>
        </w:rPr>
      </w:pPr>
      <w:r w:rsidRPr="00CE412A">
        <w:rPr>
          <w:sz w:val="24"/>
          <w:szCs w:val="24"/>
        </w:rPr>
        <w:t>Nemzeti Élelmiszerlánc-biztonsági Hivatal</w:t>
      </w:r>
    </w:p>
    <w:sectPr w:rsidR="008D2331" w:rsidRPr="00A975C3" w:rsidSect="00E572BC">
      <w:headerReference w:type="default" r:id="rId14"/>
      <w:headerReference w:type="first" r:id="rId15"/>
      <w:footerReference w:type="first" r:id="rId16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8E" w:rsidRDefault="002D4B8E" w:rsidP="00D37AC1">
      <w:pPr>
        <w:spacing w:after="0" w:line="240" w:lineRule="auto"/>
      </w:pPr>
      <w:r>
        <w:separator/>
      </w:r>
    </w:p>
  </w:endnote>
  <w:endnote w:type="continuationSeparator" w:id="0">
    <w:p w:rsidR="002D4B8E" w:rsidRDefault="002D4B8E" w:rsidP="00D37AC1">
      <w:pPr>
        <w:spacing w:after="0" w:line="240" w:lineRule="auto"/>
      </w:pPr>
      <w:r>
        <w:continuationSeparator/>
      </w:r>
    </w:p>
  </w:endnote>
  <w:endnote w:type="continuationNotice" w:id="1">
    <w:p w:rsidR="002D4B8E" w:rsidRDefault="002D4B8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8E" w:rsidRDefault="002D4B8E" w:rsidP="00D37AC1">
      <w:pPr>
        <w:spacing w:after="0" w:line="240" w:lineRule="auto"/>
      </w:pPr>
      <w:r>
        <w:separator/>
      </w:r>
    </w:p>
  </w:footnote>
  <w:footnote w:type="continuationSeparator" w:id="0">
    <w:p w:rsidR="002D4B8E" w:rsidRDefault="002D4B8E" w:rsidP="00D37AC1">
      <w:pPr>
        <w:spacing w:after="0" w:line="240" w:lineRule="auto"/>
      </w:pPr>
      <w:r>
        <w:continuationSeparator/>
      </w:r>
    </w:p>
  </w:footnote>
  <w:footnote w:type="continuationNotice" w:id="1">
    <w:p w:rsidR="002D4B8E" w:rsidRDefault="002D4B8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98" w:rsidRDefault="00555F98">
    <w:pPr>
      <w:pStyle w:val="lfej"/>
    </w:pPr>
    <w:r w:rsidRPr="00555F98">
      <w:rPr>
        <w:noProof/>
        <w:lang w:eastAsia="hu-HU"/>
      </w:rPr>
      <w:drawing>
        <wp:inline distT="0" distB="0" distL="0" distR="0">
          <wp:extent cx="5760720" cy="573039"/>
          <wp:effectExtent l="19050" t="0" r="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3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EE6" w:rsidRDefault="008B3EE6" w:rsidP="00E572BC">
    <w:pPr>
      <w:pStyle w:val="lfej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4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5"/>
  </w:num>
  <w:num w:numId="14">
    <w:abstractNumId w:val="10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um Zsuzsanna">
    <w15:presenceInfo w15:providerId="AD" w15:userId="S-1-5-21-2590430340-2371410248-3542801532-20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56C6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4B8E"/>
    <w:rsid w:val="002D66FF"/>
    <w:rsid w:val="002E2DD8"/>
    <w:rsid w:val="002E2F78"/>
    <w:rsid w:val="002E55C6"/>
    <w:rsid w:val="002E6585"/>
    <w:rsid w:val="002E77C5"/>
    <w:rsid w:val="002F001E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652A"/>
    <w:rsid w:val="003567BD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AB7"/>
    <w:rsid w:val="003C7BDD"/>
    <w:rsid w:val="003D2DB0"/>
    <w:rsid w:val="003D5DAD"/>
    <w:rsid w:val="003D6ABE"/>
    <w:rsid w:val="003D6F19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0B56"/>
    <w:rsid w:val="00415DE0"/>
    <w:rsid w:val="00420162"/>
    <w:rsid w:val="00420A50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2C0A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1674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00BA"/>
    <w:rsid w:val="00711327"/>
    <w:rsid w:val="007125FB"/>
    <w:rsid w:val="00715E9F"/>
    <w:rsid w:val="007163C9"/>
    <w:rsid w:val="007218DA"/>
    <w:rsid w:val="00721C31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459A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563B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customStyle="1" w:styleId="A1">
    <w:name w:val="A1"/>
    <w:uiPriority w:val="99"/>
    <w:rsid w:val="00F2563B"/>
    <w:rPr>
      <w:b/>
      <w:bCs/>
      <w:i/>
      <w:iCs/>
      <w:color w:val="000000"/>
      <w:sz w:val="16"/>
      <w:szCs w:val="16"/>
    </w:rPr>
  </w:style>
  <w:style w:type="character" w:customStyle="1" w:styleId="A2">
    <w:name w:val="A2"/>
    <w:uiPriority w:val="99"/>
    <w:rsid w:val="00F2563B"/>
    <w:rPr>
      <w:rFonts w:ascii="Calibri Light" w:hAnsi="Calibri Light" w:cs="Calibri Light"/>
      <w:color w:val="000000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F2563B"/>
    <w:pPr>
      <w:widowControl/>
      <w:spacing w:line="241" w:lineRule="atLeast"/>
      <w:jc w:val="left"/>
      <w:textAlignment w:val="auto"/>
    </w:pPr>
    <w:rPr>
      <w:rFonts w:ascii="Calibri" w:eastAsia="Calibri" w:hAnsi="Calibri" w:cs="Calibr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nebih.gov.hu/egyeb/gyakran-ismetelt-kerdesek/felugyeleti-dij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pr.nebih.gov.hu/ng/ugyintezes/egyenle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r.nebih.gov.hu/logi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380F3-DE30-4160-9865-EBE247987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C12389-8131-427C-A7F8-6B7900DC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1607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csernoczkyj</cp:lastModifiedBy>
  <cp:revision>34</cp:revision>
  <cp:lastPrinted>2016-04-27T06:26:00Z</cp:lastPrinted>
  <dcterms:created xsi:type="dcterms:W3CDTF">2022-01-10T10:51:00Z</dcterms:created>
  <dcterms:modified xsi:type="dcterms:W3CDTF">2022-04-06T08:18:00Z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