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E5" w:rsidRPr="004F44B5" w:rsidRDefault="005A76F1" w:rsidP="00610669">
      <w:pPr>
        <w:spacing w:before="240" w:after="0" w:line="240" w:lineRule="auto"/>
        <w:jc w:val="center"/>
        <w:rPr>
          <w:b/>
          <w:sz w:val="32"/>
        </w:rPr>
      </w:pPr>
      <w:r w:rsidRPr="005A76F1">
        <w:rPr>
          <w:b/>
          <w:bCs/>
          <w:sz w:val="32"/>
        </w:rPr>
        <w:t xml:space="preserve">Folytatódik a Nébih </w:t>
      </w:r>
      <w:bookmarkStart w:id="0" w:name="_GoBack"/>
      <w:bookmarkEnd w:id="0"/>
      <w:r w:rsidRPr="005A76F1">
        <w:rPr>
          <w:b/>
          <w:bCs/>
          <w:sz w:val="32"/>
        </w:rPr>
        <w:t>élelmiszerpazarlás elleni programja, a Maradék nélkül</w:t>
      </w:r>
    </w:p>
    <w:p w:rsidR="00D35125" w:rsidRPr="004F44B5" w:rsidRDefault="005A76F1" w:rsidP="004F44B5">
      <w:pPr>
        <w:spacing w:before="480" w:after="0" w:line="240" w:lineRule="auto"/>
        <w:rPr>
          <w:b/>
          <w:bCs/>
          <w:sz w:val="24"/>
          <w:szCs w:val="24"/>
        </w:rPr>
      </w:pPr>
      <w:r w:rsidRPr="005A76F1">
        <w:rPr>
          <w:b/>
          <w:bCs/>
          <w:sz w:val="24"/>
          <w:szCs w:val="24"/>
        </w:rPr>
        <w:t xml:space="preserve">2021. február 25-én, online zárókonferencián összegezte a Nemzeti Élelmiszerlánc-biztonsági Hivatal (Nébih) Maradék nélkül programjának legfontosabb eredményeit. Dr. Bognár Lajos országos </w:t>
      </w:r>
      <w:proofErr w:type="spellStart"/>
      <w:r w:rsidRPr="005A76F1">
        <w:rPr>
          <w:b/>
          <w:bCs/>
          <w:sz w:val="24"/>
          <w:szCs w:val="24"/>
        </w:rPr>
        <w:t>főállatorvos</w:t>
      </w:r>
      <w:proofErr w:type="spellEnd"/>
      <w:r w:rsidRPr="005A76F1">
        <w:rPr>
          <w:b/>
          <w:bCs/>
          <w:sz w:val="24"/>
          <w:szCs w:val="24"/>
        </w:rPr>
        <w:t xml:space="preserve"> megnyitó beszédében bejelentette, bár az EU-s társfinanszírozási időszak véget ért, az Agrárminisztérium és a Nébih továbbra is elkötelezett a 2020 óta hazánk nemzeti szintű élelmiszerhulladék-megelőzési programjának is számító Maradék nélkül folytatásával kapcsolatban.</w:t>
      </w:r>
    </w:p>
    <w:p w:rsidR="000202F9" w:rsidRPr="004F44B5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A76F1" w:rsidRPr="000431FB" w:rsidRDefault="005A76F1" w:rsidP="005A7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0431FB">
        <w:rPr>
          <w:sz w:val="24"/>
          <w:szCs w:val="24"/>
        </w:rPr>
        <w:t>z Európai Unió LIFE pályázatának pénzügyi hozzájárulásával 2016-ban indított Maradék nélkül program online beszámolóját tíz nemzet mintegy 100 résztvevője kísérte figyelemmel. A rendezvényen az eddigi legfontosabb eredmények mellett a következő időszak terveibe is bepillantást nyerhettek az érdeklődők. A program második felében az élelmiszerpazarlás visszaszorításával kapcsolatos kihívások és a már alkalmazott megoldások kerültek előtérbe.</w:t>
      </w:r>
    </w:p>
    <w:p w:rsidR="005A76F1" w:rsidRPr="000431FB" w:rsidRDefault="005A76F1" w:rsidP="005A76F1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431FB">
        <w:rPr>
          <w:sz w:val="24"/>
          <w:szCs w:val="24"/>
        </w:rPr>
        <w:t xml:space="preserve">A projektzáró eseményt </w:t>
      </w:r>
      <w:r w:rsidRPr="000431FB">
        <w:rPr>
          <w:i/>
          <w:sz w:val="24"/>
          <w:szCs w:val="24"/>
        </w:rPr>
        <w:t>Bognár Lajos</w:t>
      </w:r>
      <w:r w:rsidRPr="000431FB">
        <w:rPr>
          <w:sz w:val="24"/>
          <w:szCs w:val="24"/>
        </w:rPr>
        <w:t xml:space="preserve"> országos </w:t>
      </w:r>
      <w:proofErr w:type="spellStart"/>
      <w:r w:rsidRPr="000431FB">
        <w:rPr>
          <w:sz w:val="24"/>
          <w:szCs w:val="24"/>
        </w:rPr>
        <w:t>főállatorvos</w:t>
      </w:r>
      <w:proofErr w:type="spellEnd"/>
      <w:r w:rsidRPr="000431FB">
        <w:rPr>
          <w:sz w:val="24"/>
          <w:szCs w:val="24"/>
        </w:rPr>
        <w:t xml:space="preserve">, élelmiszerlánc-felügyeletért felelős helyettes államtitkár nyitotta meg, aki bejelentette, bár az EU-s társfinanszírozási időszak véget ért, az AM és a Nébih továbbra is elkötelezett a program folytatásával kapcsolatban. </w:t>
      </w:r>
      <w:r w:rsidRPr="000431FB">
        <w:rPr>
          <w:i/>
          <w:sz w:val="24"/>
          <w:szCs w:val="24"/>
        </w:rPr>
        <w:t xml:space="preserve">Angelo </w:t>
      </w:r>
      <w:proofErr w:type="spellStart"/>
      <w:r w:rsidRPr="000431FB">
        <w:rPr>
          <w:i/>
          <w:sz w:val="24"/>
          <w:szCs w:val="24"/>
        </w:rPr>
        <w:t>Salsi</w:t>
      </w:r>
      <w:proofErr w:type="spellEnd"/>
      <w:r w:rsidRPr="000431FB">
        <w:rPr>
          <w:sz w:val="24"/>
          <w:szCs w:val="24"/>
        </w:rPr>
        <w:t xml:space="preserve">, 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az Európai Bizottság LIFE programjának vezetője köszöntőbeszédében kiemelte, a Maradék nélkül projekt példaértékű kezdeményezés lehet más országok nemzeti programjai számára a maga komplexitásával, </w:t>
      </w:r>
      <w:proofErr w:type="spellStart"/>
      <w:r w:rsidRPr="000431FB">
        <w:rPr>
          <w:color w:val="000000"/>
          <w:sz w:val="24"/>
          <w:szCs w:val="24"/>
          <w:shd w:val="clear" w:color="auto" w:fill="FFFFFF"/>
        </w:rPr>
        <w:t>innovativitásával</w:t>
      </w:r>
      <w:proofErr w:type="spellEnd"/>
      <w:r w:rsidRPr="000431FB">
        <w:rPr>
          <w:color w:val="000000"/>
          <w:sz w:val="24"/>
          <w:szCs w:val="24"/>
          <w:shd w:val="clear" w:color="auto" w:fill="FFFFFF"/>
        </w:rPr>
        <w:t xml:space="preserve"> és eredményességével. </w:t>
      </w:r>
    </w:p>
    <w:p w:rsidR="005A76F1" w:rsidRPr="000431FB" w:rsidRDefault="005A76F1" w:rsidP="005A76F1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431FB">
        <w:rPr>
          <w:sz w:val="24"/>
          <w:szCs w:val="24"/>
        </w:rPr>
        <w:t xml:space="preserve">A Maradék nélkül program elmúlt 4 évének legfontosabb eredményeit </w:t>
      </w:r>
      <w:r w:rsidRPr="000431FB">
        <w:rPr>
          <w:i/>
          <w:color w:val="000000"/>
          <w:sz w:val="24"/>
          <w:szCs w:val="24"/>
          <w:shd w:val="clear" w:color="auto" w:fill="FFFFFF"/>
        </w:rPr>
        <w:t>Kasza Gyula</w:t>
      </w:r>
      <w:r w:rsidRPr="000431FB">
        <w:rPr>
          <w:sz w:val="24"/>
          <w:szCs w:val="24"/>
        </w:rPr>
        <w:t xml:space="preserve">, a program 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vezetője </w:t>
      </w:r>
      <w:r w:rsidRPr="00434601">
        <w:rPr>
          <w:color w:val="000000"/>
          <w:sz w:val="24"/>
          <w:szCs w:val="24"/>
          <w:shd w:val="clear" w:color="auto" w:fill="FFFFFF"/>
        </w:rPr>
        <w:t>ismertette. Előadásában többek között elmondta, a komplex oktatási program csaknem 300.000 gyerekhez talált utat a nyomtatott és az online letölthető oktatási csomagok révén. 58 iskolában tartottak bemutató foglalkozásokat, órákat, amelyeken 1800 gyerek és 110 pedagógus vett részt, a program vetélkedőibe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, játékaiba </w:t>
      </w:r>
      <w:r>
        <w:rPr>
          <w:color w:val="000000"/>
          <w:sz w:val="24"/>
          <w:szCs w:val="24"/>
          <w:shd w:val="clear" w:color="auto" w:fill="FFFFFF"/>
        </w:rPr>
        <w:t xml:space="preserve">pedig </w:t>
      </w:r>
      <w:r w:rsidRPr="000431FB">
        <w:rPr>
          <w:color w:val="000000"/>
          <w:sz w:val="24"/>
          <w:szCs w:val="24"/>
          <w:shd w:val="clear" w:color="auto" w:fill="FFFFFF"/>
        </w:rPr>
        <w:t>2300 gyerek kapcsolódott be.</w:t>
      </w:r>
    </w:p>
    <w:p w:rsidR="005A76F1" w:rsidRPr="000431FB" w:rsidRDefault="005A76F1" w:rsidP="005A76F1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431FB">
        <w:rPr>
          <w:color w:val="000000"/>
          <w:sz w:val="24"/>
          <w:szCs w:val="24"/>
          <w:shd w:val="clear" w:color="auto" w:fill="FFFFFF"/>
        </w:rPr>
        <w:t xml:space="preserve">Kiemelten jelentős eredmény, hogy a Maradék nélkül program kutatási eredményei segítettek pontos képet </w:t>
      </w:r>
      <w:r>
        <w:rPr>
          <w:color w:val="000000"/>
          <w:sz w:val="24"/>
          <w:szCs w:val="24"/>
          <w:shd w:val="clear" w:color="auto" w:fill="FFFFFF"/>
        </w:rPr>
        <w:t xml:space="preserve">kapni 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a lakossági élelmiszerhulladékról. Ennek köszönhetően tudjuk, hogy hazánkban 2016 és 2019 között 4%-kal csökkent az egy főre eső éves élelmiszerhulladék mennyiség, amely jelenleg hozzávetőlegesen 65 kg. </w:t>
      </w:r>
      <w:r>
        <w:rPr>
          <w:color w:val="000000"/>
          <w:sz w:val="24"/>
          <w:szCs w:val="24"/>
          <w:shd w:val="clear" w:color="auto" w:fill="FFFFFF"/>
        </w:rPr>
        <w:t xml:space="preserve">A program részeként 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tematikus útmutatók </w:t>
      </w:r>
      <w:r>
        <w:rPr>
          <w:color w:val="000000"/>
          <w:sz w:val="24"/>
          <w:szCs w:val="24"/>
          <w:shd w:val="clear" w:color="auto" w:fill="FFFFFF"/>
        </w:rPr>
        <w:t xml:space="preserve">is </w:t>
      </w:r>
      <w:r w:rsidRPr="000431FB">
        <w:rPr>
          <w:color w:val="000000"/>
          <w:sz w:val="24"/>
          <w:szCs w:val="24"/>
          <w:shd w:val="clear" w:color="auto" w:fill="FFFFFF"/>
        </w:rPr>
        <w:t>készültek az élelmiszerláncban keletkező élelmiszerhulladék mennyiségének csökkentésére szolgáló jó gyakorlatokról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5298B">
        <w:rPr>
          <w:color w:val="000000"/>
          <w:sz w:val="24"/>
          <w:szCs w:val="24"/>
          <w:shd w:val="clear" w:color="auto" w:fill="FFFFFF"/>
        </w:rPr>
        <w:t>az élelmiszer-feldolgozók, a kereskedelem, a vendéglátás, valamint a civil szektor számára</w:t>
      </w:r>
      <w:r w:rsidRPr="000431FB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A76F1" w:rsidRPr="000431FB" w:rsidRDefault="005A76F1" w:rsidP="005A76F1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431FB">
        <w:rPr>
          <w:color w:val="000000"/>
          <w:sz w:val="24"/>
          <w:szCs w:val="24"/>
          <w:shd w:val="clear" w:color="auto" w:fill="FFFFFF"/>
        </w:rPr>
        <w:t>A program eredményei ma már referenciaként szolgálnak a szakmai szereplők számára, vállalati stratégiákat, kormányzati programokat, civil kezdeményezéseket inspiráltak, valamint beépültek az iskolai és egyetemi oktatásba is. Épp ezért, b</w:t>
      </w:r>
      <w:r w:rsidRPr="000431FB">
        <w:rPr>
          <w:sz w:val="24"/>
          <w:szCs w:val="24"/>
        </w:rPr>
        <w:t xml:space="preserve">ár a Maradék nélkül indulását segítő EU-s pályázat hivatalos időszaka véget ért, a munka tovább folytatódik. A Nébih célja ugyanis, hogy </w:t>
      </w:r>
      <w:r>
        <w:rPr>
          <w:sz w:val="24"/>
          <w:szCs w:val="24"/>
        </w:rPr>
        <w:t>mi</w:t>
      </w:r>
      <w:r w:rsidRPr="000431FB">
        <w:rPr>
          <w:sz w:val="24"/>
          <w:szCs w:val="24"/>
        </w:rPr>
        <w:t>n</w:t>
      </w:r>
      <w:r>
        <w:rPr>
          <w:sz w:val="24"/>
          <w:szCs w:val="24"/>
        </w:rPr>
        <w:t>d</w:t>
      </w:r>
      <w:r w:rsidRPr="000431FB">
        <w:rPr>
          <w:sz w:val="24"/>
          <w:szCs w:val="24"/>
        </w:rPr>
        <w:t xml:space="preserve">enki számára alapvető normává váljon az élelmiszerpazarlás elkerülése. Ehhez pedig továbbra is szükség van arra a </w:t>
      </w:r>
      <w:r>
        <w:rPr>
          <w:sz w:val="24"/>
          <w:szCs w:val="24"/>
        </w:rPr>
        <w:t>társadalmi összefogásra, amely a programot</w:t>
      </w:r>
      <w:r w:rsidRPr="000431FB">
        <w:rPr>
          <w:sz w:val="24"/>
          <w:szCs w:val="24"/>
        </w:rPr>
        <w:t xml:space="preserve"> az elmúlt években </w:t>
      </w:r>
      <w:r>
        <w:rPr>
          <w:sz w:val="24"/>
          <w:szCs w:val="24"/>
        </w:rPr>
        <w:t>kísérte</w:t>
      </w:r>
      <w:r w:rsidRPr="000431FB">
        <w:rPr>
          <w:sz w:val="24"/>
          <w:szCs w:val="24"/>
        </w:rPr>
        <w:t>.</w:t>
      </w:r>
    </w:p>
    <w:p w:rsidR="00866318" w:rsidRPr="004F44B5" w:rsidRDefault="005A76F1" w:rsidP="005A76F1">
      <w:pPr>
        <w:pStyle w:val="NormlWeb"/>
        <w:spacing w:after="120" w:line="240" w:lineRule="auto"/>
        <w:rPr>
          <w:bCs/>
        </w:rPr>
      </w:pPr>
      <w:r w:rsidRPr="000431FB">
        <w:rPr>
          <w:color w:val="000000"/>
          <w:shd w:val="clear" w:color="auto" w:fill="FFFFFF"/>
        </w:rPr>
        <w:t xml:space="preserve">A </w:t>
      </w:r>
      <w:r>
        <w:rPr>
          <w:color w:val="000000"/>
          <w:shd w:val="clear" w:color="auto" w:fill="FFFFFF"/>
        </w:rPr>
        <w:t xml:space="preserve">Maradék nélkül </w:t>
      </w:r>
      <w:r w:rsidRPr="000431FB">
        <w:rPr>
          <w:color w:val="000000"/>
          <w:shd w:val="clear" w:color="auto" w:fill="FFFFFF"/>
        </w:rPr>
        <w:t xml:space="preserve">eredményeit bemutató részletes összefoglaló </w:t>
      </w:r>
      <w:hyperlink r:id="rId8" w:history="1">
        <w:r w:rsidRPr="00921FA0">
          <w:rPr>
            <w:rStyle w:val="Hiperhivatkozs"/>
            <w:shd w:val="clear" w:color="auto" w:fill="FFFFFF"/>
          </w:rPr>
          <w:t>itt</w:t>
        </w:r>
      </w:hyperlink>
      <w:r w:rsidRPr="000431FB">
        <w:rPr>
          <w:color w:val="000000"/>
          <w:shd w:val="clear" w:color="auto" w:fill="FFFFFF"/>
        </w:rPr>
        <w:t xml:space="preserve">, a zárókonferencia beszámolója pedig </w:t>
      </w:r>
      <w:hyperlink r:id="rId9" w:history="1">
        <w:r w:rsidRPr="00304D4A">
          <w:rPr>
            <w:rStyle w:val="Hiperhivatkozs"/>
            <w:shd w:val="clear" w:color="auto" w:fill="FFFFFF"/>
          </w:rPr>
          <w:t>itt</w:t>
        </w:r>
      </w:hyperlink>
      <w:r w:rsidRPr="000431FB">
        <w:rPr>
          <w:color w:val="000000"/>
          <w:shd w:val="clear" w:color="auto" w:fill="FFFFFF"/>
        </w:rPr>
        <w:t xml:space="preserve"> érhető el.</w:t>
      </w:r>
    </w:p>
    <w:p w:rsidR="005A76F1" w:rsidRDefault="00516C1F" w:rsidP="005A76F1">
      <w:pPr>
        <w:spacing w:before="480" w:after="0" w:line="240" w:lineRule="auto"/>
        <w:rPr>
          <w:bCs/>
          <w:sz w:val="24"/>
          <w:szCs w:val="24"/>
        </w:rPr>
      </w:pPr>
      <w:r w:rsidRPr="004F44B5">
        <w:rPr>
          <w:bCs/>
          <w:sz w:val="24"/>
          <w:szCs w:val="24"/>
        </w:rPr>
        <w:t>202</w:t>
      </w:r>
      <w:r w:rsidR="005A76F1">
        <w:rPr>
          <w:bCs/>
          <w:sz w:val="24"/>
          <w:szCs w:val="24"/>
        </w:rPr>
        <w:t>1</w:t>
      </w:r>
      <w:r w:rsidR="009B273C" w:rsidRPr="004F44B5">
        <w:rPr>
          <w:bCs/>
          <w:sz w:val="24"/>
          <w:szCs w:val="24"/>
        </w:rPr>
        <w:t>.</w:t>
      </w:r>
      <w:r w:rsidR="005A76F1">
        <w:rPr>
          <w:bCs/>
          <w:sz w:val="24"/>
          <w:szCs w:val="24"/>
        </w:rPr>
        <w:t xml:space="preserve"> március 1</w:t>
      </w:r>
      <w:r w:rsidR="00E80504" w:rsidRPr="004F44B5">
        <w:rPr>
          <w:bCs/>
          <w:sz w:val="24"/>
          <w:szCs w:val="24"/>
        </w:rPr>
        <w:t>.</w:t>
      </w:r>
    </w:p>
    <w:p w:rsidR="00A25B9B" w:rsidRPr="005A76F1" w:rsidRDefault="004052AC" w:rsidP="005A76F1">
      <w:pPr>
        <w:spacing w:before="120" w:after="0" w:line="240" w:lineRule="auto"/>
        <w:jc w:val="right"/>
        <w:rPr>
          <w:bCs/>
          <w:sz w:val="24"/>
          <w:szCs w:val="24"/>
        </w:rPr>
      </w:pPr>
      <w:r w:rsidRPr="004F44B5">
        <w:rPr>
          <w:bCs/>
          <w:sz w:val="24"/>
          <w:szCs w:val="24"/>
        </w:rPr>
        <w:t>Nemzeti Élelmiszerlánc-biztonsági Hivatal</w:t>
      </w:r>
    </w:p>
    <w:sectPr w:rsidR="00A25B9B" w:rsidRPr="005A76F1" w:rsidSect="005A76F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720" w:bottom="720" w:left="72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B9" w:rsidRDefault="002373B9" w:rsidP="004C1DB0">
      <w:pPr>
        <w:spacing w:after="0" w:line="240" w:lineRule="auto"/>
      </w:pPr>
      <w:r>
        <w:separator/>
      </w:r>
    </w:p>
  </w:endnote>
  <w:endnote w:type="continuationSeparator" w:id="0">
    <w:p w:rsidR="002373B9" w:rsidRDefault="002373B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B9" w:rsidRPr="0097453B" w:rsidRDefault="002373B9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2373B9" w:rsidRDefault="002373B9">
    <w:pPr>
      <w:pStyle w:val="llb"/>
    </w:pPr>
  </w:p>
  <w:p w:rsidR="002373B9" w:rsidRDefault="002373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B9" w:rsidRDefault="002373B9" w:rsidP="00A25B9B">
    <w:pPr>
      <w:pStyle w:val="llb"/>
      <w:rPr>
        <w:sz w:val="16"/>
      </w:rPr>
    </w:pPr>
  </w:p>
  <w:p w:rsidR="002373B9" w:rsidRPr="00A25B9B" w:rsidRDefault="002373B9" w:rsidP="00A25B9B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2373B9" w:rsidRDefault="002373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B9" w:rsidRDefault="002373B9" w:rsidP="004C1DB0">
      <w:pPr>
        <w:spacing w:after="0" w:line="240" w:lineRule="auto"/>
      </w:pPr>
      <w:r>
        <w:separator/>
      </w:r>
    </w:p>
  </w:footnote>
  <w:footnote w:type="continuationSeparator" w:id="0">
    <w:p w:rsidR="002373B9" w:rsidRDefault="002373B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B9" w:rsidRDefault="002373B9">
    <w:pPr>
      <w:pStyle w:val="lfej"/>
    </w:pPr>
  </w:p>
  <w:p w:rsidR="002373B9" w:rsidRDefault="002373B9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29" name="Kép 29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0" name="Kép 30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6F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1719580</wp:posOffset>
              </wp:positionH>
              <wp:positionV relativeFrom="paragraph">
                <wp:posOffset>43815</wp:posOffset>
              </wp:positionV>
              <wp:extent cx="2562225" cy="546735"/>
              <wp:effectExtent l="0" t="0" r="9525" b="5715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3B9" w:rsidRPr="004464B1" w:rsidRDefault="002373B9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4pt;margin-top:3.45pt;width:201.75pt;height:4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JJfwIAABAFAAAOAAAAZHJzL2Uyb0RvYy54bWysVNuO2yAQfa/Uf0C8Z31ZJ5tYcVZpnFSV&#10;thdptx9AMI5RMVAgsbdV/70DTrJJ+7Kq6gcMzHA4M3OG+X3fCnRgxnIlC5zcxBgxSVXF5a7AX582&#10;oylG1hFZEaEkK/Azs/h+8fbNvNM5S1WjRMUMAhBp804XuHFO51FkacNaYm+UZhKMtTItcbA0u6gy&#10;pAP0VkRpHE+iTplKG0WZtbBbDka8CPh1zaj7XNeWOSQKDNxcGE0Yt36MFnOS7wzRDadHGuQfWLSE&#10;S7j0DFUSR9De8L+gWk6Nsqp2N1S1kaprTlmIAaJJ4j+ieWyIZiEWSI7V5zTZ/wdLPx2+GMSrAt+O&#10;MZKkhRo9sd6hd6pHE5+eTtscvB41+LketqHMIVSrHxT9ZpFUq4bIHVsao7qGkQroJf5kdHF0wLEe&#10;ZNt9VBVcQ/ZOBaC+Nq3PHWQDATqU6flcGk+FwmY6nqRpChQp2MbZ5A7o+itIfjqtjXXvmWqRnxTY&#10;QOkDOjk8WDe4nlz8ZVJtuBCwT3IhUVfg2Rjg/dIqwStvDAuz266EQQcCAtqE73jvlVvLHchY8LbA&#10;09h/3onkPhtrWYW5I1wMcyAtpDdDcMDtOBvk8nMWz9bT9TQbZelkPcrishwtN6tsNNkkd+Pytlyt&#10;yuSX55lkecOriklP9STdJHudNI5NNIjuLN6rkOxrIo+uaYSCQFSnf4guyMBXftCA67c9JMRrY6uq&#10;ZxCEUUNbwjMCk0aZHxh10JIFtt/3xDCMxAcJopolWeZ7OCyy8V0KC3Np2V5aiKQAVWCH0TBduaHv&#10;99rwXQM3DTKWaglCrHnQyAuro3yh7UIwxyfC9/XlOni9PGSL3wAAAP//AwBQSwMEFAAGAAgAAAAh&#10;AOhxdMTfAAAACAEAAA8AAABkcnMvZG93bnJldi54bWxMj81OwzAQhO9IvIO1SFwqatNWaRviVAiJ&#10;A4dSWvoAbrzEAXsdxc4Pb485wXE0o5lvit3kLBuwC40nCfdzAQyp8rqhWsL5/fluAyxERVpZTyjh&#10;GwPsyuurQuXaj3TE4RRrlkoo5EqCibHNOQ+VQafC3LdIyfvwnVMxya7mulNjKneWL4TIuFMNpQWj&#10;WnwyWH2deifh+GLeZrTa763mQ/Z5fu0P42Ym5e3N9PgALOIU/8Lwi5/QoUxMF9+TDsxKWKxFQo8S&#10;si2w5Gfr1RLYRcJ2KYCXBf9/oPwBAAD//wMAUEsBAi0AFAAGAAgAAAAhALaDOJL+AAAA4QEAABMA&#10;AAAAAAAAAAAAAAAAAAAAAFtDb250ZW50X1R5cGVzXS54bWxQSwECLQAUAAYACAAAACEAOP0h/9YA&#10;AACUAQAACwAAAAAAAAAAAAAAAAAvAQAAX3JlbHMvLnJlbHNQSwECLQAUAAYACAAAACEAW+OiSX8C&#10;AAAQBQAADgAAAAAAAAAAAAAAAAAuAgAAZHJzL2Uyb0RvYy54bWxQSwECLQAUAAYACAAAACEA6HF0&#10;xN8AAAAIAQAADwAAAAAAAAAAAAAAAADZBAAAZHJzL2Rvd25yZXYueG1sUEsFBgAAAAAEAAQA8wAA&#10;AOUFAAAAAA==&#10;" filled="f" strokecolor="white">
              <v:textbox>
                <w:txbxContent>
                  <w:p w:rsidR="002373B9" w:rsidRPr="004464B1" w:rsidRDefault="002373B9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</v:shape>
          </w:pict>
        </mc:Fallback>
      </mc:AlternateContent>
    </w:r>
  </w:p>
  <w:p w:rsidR="002373B9" w:rsidRDefault="005A76F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1618615</wp:posOffset>
              </wp:positionH>
              <wp:positionV relativeFrom="paragraph">
                <wp:posOffset>26670</wp:posOffset>
              </wp:positionV>
              <wp:extent cx="2562225" cy="546735"/>
              <wp:effectExtent l="0" t="0" r="9525" b="5715"/>
              <wp:wrapNone/>
              <wp:docPr id="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3B9" w:rsidRPr="004464B1" w:rsidRDefault="002373B9" w:rsidP="00D35125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127.45pt;margin-top:2.1pt;width:201.75pt;height:4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92gQIAABcFAAAOAAAAZHJzL2Uyb0RvYy54bWysVFtv2yAUfp+0/4B4T32pnYtVp+riZJrU&#10;XaR2P4BgHKNhYEBid9P++w44SdPtpZrmB3zgHL5z+w43t0Mn0IEZy5UscXIVY8QkVTWXuxJ/fdxM&#10;5hhZR2RNhJKsxE/M4tvl2zc3vS5YqlolamYQgEhb9LrErXO6iCJLW9YRe6U0k6BslOmIg63ZRbUh&#10;PaB3IkrjeBr1ytTaKMqshdNqVOJlwG8aRt3nprHMIVFiiM2F1YR169doeUOKnSG65fQYBvmHKDrC&#10;JTg9Q1XEEbQ3/C+ojlOjrGrcFVVdpJqGUxZygGyS+I9sHlqiWcgFimP1uUz2/8HST4cvBvG6xNcZ&#10;RpJ00KNHNjj0Tg1o5svTa1uA1YMGOzfAMbQ5pGr1vaLfLJJq1RK5Y3fGqL5lpIbwEn8zurg64lgP&#10;su0/qhrckL1TAWhoTOdrB9VAgA5tejq3xodC4TDNp2ma5hhR0OXZdHadBxekON3Wxrr3THXICyU2&#10;0PqATg731vloSHEy8c6k2nAhQvuFRH2JFznAe41VgtdeGTZmt10Jgw4ECLQJ39HvC7OOO6Cx4F2J&#10;57H/vBEpfDXWsg6yI1yMMkQipFdDchDbURrp8nMRL9bz9TybZOl0PcniqprcbVbZZLpJZnl1Xa1W&#10;VfLLx5lkRcvrmkkf6om6SfY6ahyHaCTdmbwvUrKvyTx6GUaoMmR1+ofsAg1850cOuGE7BMIFjniK&#10;bFX9BLwwapxOeE1AaJX5gVEPk1li+31PDMNIfJDArUWSZX6UwybLZylszKVme6khkgJUiR1Go7hy&#10;4/jvteG7FjyNbJbqDvjY8ECV56iOLIbpCzkdXwo/3pf7YPX8ni1/AwAA//8DAFBLAwQUAAYACAAA&#10;ACEA3PEWat8AAAAIAQAADwAAAGRycy9kb3ducmV2LnhtbEyPzU7DMBCE70i8g7VIXCrqENIoDdlU&#10;CIkDhwItfQA3NnHAXkex88PbY05wHM1o5ptqt1jDJjX4zhHC7ToBpqhxsqMW4fT+dFMA80GQFMaR&#10;QvhWHnb15UUlSulmOqjpGFoWS8iXAkGH0Jec+0YrK/za9Yqi9+EGK0KUQ8vlIOZYbg1PkyTnVnQU&#10;F7To1aNWzddxtAiHZ/22omy/N5JP+efpZXydixXi9dXycA8sqCX8heEXP6JDHZnObiTpmUFIN9k2&#10;RhGyFFj0802RATsjbJM74HXF/x+ofwAAAP//AwBQSwECLQAUAAYACAAAACEAtoM4kv4AAADhAQAA&#10;EwAAAAAAAAAAAAAAAAAAAAAAW0NvbnRlbnRfVHlwZXNdLnhtbFBLAQItABQABgAIAAAAIQA4/SH/&#10;1gAAAJQBAAALAAAAAAAAAAAAAAAAAC8BAABfcmVscy8ucmVsc1BLAQItABQABgAIAAAAIQCPjs92&#10;gQIAABcFAAAOAAAAAAAAAAAAAAAAAC4CAABkcnMvZTJvRG9jLnhtbFBLAQItABQABgAIAAAAIQDc&#10;8RZq3wAAAAgBAAAPAAAAAAAAAAAAAAAAANsEAABkcnMvZG93bnJldi54bWxQSwUGAAAAAAQABADz&#10;AAAA5wUAAAAA&#10;" filled="f" strokecolor="white">
              <v:textbox>
                <w:txbxContent>
                  <w:p w:rsidR="002373B9" w:rsidRPr="004464B1" w:rsidRDefault="002373B9" w:rsidP="00D35125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B9" w:rsidRDefault="005A76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4735904</wp:posOffset>
          </wp:positionH>
          <wp:positionV relativeFrom="paragraph">
            <wp:posOffset>244313</wp:posOffset>
          </wp:positionV>
          <wp:extent cx="1895475" cy="624840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32" name="Kép 0" descr="maradék nélkül+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dék nélkül+life.png"/>
                  <pic:cNvPicPr/>
                </pic:nvPicPr>
                <pic:blipFill>
                  <a:blip r:embed="rId1"/>
                  <a:srcRect t="14912" r="32059" b="18421"/>
                  <a:stretch>
                    <a:fillRect/>
                  </a:stretch>
                </pic:blipFill>
                <pic:spPr>
                  <a:xfrm>
                    <a:off x="0" y="0"/>
                    <a:ext cx="189547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300355</wp:posOffset>
              </wp:positionV>
              <wp:extent cx="2562225" cy="546735"/>
              <wp:effectExtent l="0" t="0" r="9525" b="5715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3B9" w:rsidRPr="004464B1" w:rsidRDefault="002373B9" w:rsidP="00A25B9B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center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pt;margin-top:23.65pt;width:201.75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D1ggIAABcFAAAOAAAAZHJzL2Uyb0RvYy54bWysVNuO2yAQfa/Uf0C8Z32JnYsVZ5XGSVVp&#10;e5F2+wHExjEqBgok9rbqv3fASTZpX1ZV/YAHZjhzO8Pivm85OlJtmBQ5ju5CjKgoZcXEPsdfn7aj&#10;GUbGElERLgXN8TM1+H759s2iUxmNZSN5RTUCEGGyTuW4sVZlQWDKhrbE3ElFBShrqVtiYav3QaVJ&#10;B+gtD+IwnASd1JXSsqTGwGkxKPHS49c1Le3nujbUIp5jiM36Vft159ZguSDZXhPVsPIUBvmHKFrC&#10;BDi9QBXEEnTQ7C+olpVaGlnbu1K2gaxrVlKfA2QThX9k89gQRX0uUByjLmUy/w+2/HT8ohGrcjwe&#10;YyRICz16or1F72SPpq48nTIZWD0qsLM9HEObfapGPcjym0FCrhsi9nSltewaSioIL3I3g6urA45x&#10;ILvuo6zADTlY6YH6WreudlANBOjQpudLa1woJRzG6SSO4xSjEnRpMpmOU++CZOfbShv7nsoWOSHH&#10;Glrv0cnxwVgXDcnOJs6ZkFvGuW8/F6jL8TwFeKcxkrPKKf1G73drrtGRAIG2/jv5vTFrmQUac9bm&#10;eBa6zxmRzFVjIyovW8L4IEMkXDg1JAexnaSBLj/n4Xwz28ySURJPNqMkLIrRartORpNtNE2LcbFe&#10;F9EvF2eUZA2rKipcqGfqRsnrqHEaooF0F/LepGRek3lwG4avMmR1/vvsPA1c5wcO2H7Xe8LFrkaO&#10;IjtZPQMvtBymE14TEBqpf2DUwWTm2Hw/EE0x4h8EcGseJYkbZb9J0mkMG32t2V1riCgBKscWo0Fc&#10;22H8D0qzfQOeBjYLuQI+1sxT5SWqE4th+nxOp5fCjff13lu9vGfL3wAAAP//AwBQSwMEFAAGAAgA&#10;AAAhAJKRenXgAAAACgEAAA8AAABkcnMvZG93bnJldi54bWxMj8tOwzAQRfdI/IM1SGwq6tAEtwpx&#10;KoTEgkUpLf0AN57GgXgcxc6Dv8esYDmao3vPLbazbdmIvW8cSbhfJsCQKqcbqiWcPl7uNsB8UKRV&#10;6wglfKOHbXl9Vahcu4kOOB5DzWII+VxJMCF0Oee+MmiVX7oOKf4urrcqxLOvue7VFMNty1dJIrhV&#10;DcUGozp8Nlh9HQcr4fBq3heU7Xat5qP4PL0N+2mzkPL2Zn56BBZwDn8w/OpHdSij09kNpD1rJaxE&#10;GrcECdk6BRYBIcQDsHMk0zQDXhb8/4TyBwAA//8DAFBLAQItABQABgAIAAAAIQC2gziS/gAAAOEB&#10;AAATAAAAAAAAAAAAAAAAAAAAAABbQ29udGVudF9UeXBlc10ueG1sUEsBAi0AFAAGAAgAAAAhADj9&#10;If/WAAAAlAEAAAsAAAAAAAAAAAAAAAAALwEAAF9yZWxzLy5yZWxzUEsBAi0AFAAGAAgAAAAhAH+j&#10;kPWCAgAAFwUAAA4AAAAAAAAAAAAAAAAALgIAAGRycy9lMm9Eb2MueG1sUEsBAi0AFAAGAAgAAAAh&#10;AJKRenXgAAAACgEAAA8AAAAAAAAAAAAAAAAA3AQAAGRycy9kb3ducmV2LnhtbFBLBQYAAAAABAAE&#10;APMAAADpBQAAAAA=&#10;" filled="f" strokecolor="white">
              <v:textbox>
                <w:txbxContent>
                  <w:p w:rsidR="002373B9" w:rsidRPr="004464B1" w:rsidRDefault="002373B9" w:rsidP="00A25B9B">
                    <w:pPr>
                      <w:tabs>
                        <w:tab w:val="left" w:pos="2127"/>
                      </w:tabs>
                      <w:spacing w:after="0"/>
                      <w:ind w:right="18"/>
                      <w:jc w:val="center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</w:p>
                </w:txbxContent>
              </v:textbox>
            </v:shape>
          </w:pict>
        </mc:Fallback>
      </mc:AlternateContent>
    </w:r>
    <w:r w:rsidR="002373B9">
      <w:rPr>
        <w:noProof/>
        <w:lang w:eastAsia="hu-H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-7547</wp:posOffset>
          </wp:positionH>
          <wp:positionV relativeFrom="paragraph">
            <wp:posOffset>259405</wp:posOffset>
          </wp:positionV>
          <wp:extent cx="1247775" cy="581025"/>
          <wp:effectExtent l="19050" t="0" r="9525" b="0"/>
          <wp:wrapTight wrapText="bothSides">
            <wp:wrapPolygon edited="0">
              <wp:start x="-330" y="0"/>
              <wp:lineTo x="-330" y="21246"/>
              <wp:lineTo x="21765" y="21246"/>
              <wp:lineTo x="21765" y="0"/>
              <wp:lineTo x="-330" y="0"/>
            </wp:wrapPolygon>
          </wp:wrapTight>
          <wp:docPr id="31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15B71"/>
    <w:rsid w:val="000177AE"/>
    <w:rsid w:val="000202F9"/>
    <w:rsid w:val="000404B9"/>
    <w:rsid w:val="000603DC"/>
    <w:rsid w:val="00075C8F"/>
    <w:rsid w:val="00093ED5"/>
    <w:rsid w:val="00094E80"/>
    <w:rsid w:val="000B0997"/>
    <w:rsid w:val="000B5054"/>
    <w:rsid w:val="000D0B19"/>
    <w:rsid w:val="000D22EE"/>
    <w:rsid w:val="000D2A07"/>
    <w:rsid w:val="000E1DD7"/>
    <w:rsid w:val="000F5AE1"/>
    <w:rsid w:val="00105499"/>
    <w:rsid w:val="00107A85"/>
    <w:rsid w:val="00110581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46A1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B56A0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373B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4D4A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7400B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48B0"/>
    <w:rsid w:val="004754BE"/>
    <w:rsid w:val="00477907"/>
    <w:rsid w:val="004B6A4B"/>
    <w:rsid w:val="004B6F52"/>
    <w:rsid w:val="004C1DB0"/>
    <w:rsid w:val="004C3B91"/>
    <w:rsid w:val="004D1F19"/>
    <w:rsid w:val="004D641D"/>
    <w:rsid w:val="004E60B8"/>
    <w:rsid w:val="004F44B5"/>
    <w:rsid w:val="00516C1F"/>
    <w:rsid w:val="0052056B"/>
    <w:rsid w:val="00523C32"/>
    <w:rsid w:val="00526DF5"/>
    <w:rsid w:val="0054482D"/>
    <w:rsid w:val="005539AD"/>
    <w:rsid w:val="005806D9"/>
    <w:rsid w:val="005814A3"/>
    <w:rsid w:val="00585401"/>
    <w:rsid w:val="005919AB"/>
    <w:rsid w:val="00596CED"/>
    <w:rsid w:val="005A030A"/>
    <w:rsid w:val="005A76F1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0669"/>
    <w:rsid w:val="00613DD6"/>
    <w:rsid w:val="006242BE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F2021"/>
    <w:rsid w:val="006F3F11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1419B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1FA0"/>
    <w:rsid w:val="0092285C"/>
    <w:rsid w:val="00924C56"/>
    <w:rsid w:val="00951201"/>
    <w:rsid w:val="009573E9"/>
    <w:rsid w:val="00960048"/>
    <w:rsid w:val="0096724F"/>
    <w:rsid w:val="0098226A"/>
    <w:rsid w:val="00992109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87494"/>
    <w:rsid w:val="00BA2FD5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BF02D8"/>
    <w:rsid w:val="00C1315B"/>
    <w:rsid w:val="00C311AF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C4145"/>
    <w:rsid w:val="00DD24D9"/>
    <w:rsid w:val="00DD4063"/>
    <w:rsid w:val="00DD4C79"/>
    <w:rsid w:val="00DE2091"/>
    <w:rsid w:val="00DE3F3D"/>
    <w:rsid w:val="00DE74C2"/>
    <w:rsid w:val="00E03960"/>
    <w:rsid w:val="00E03A8B"/>
    <w:rsid w:val="00E05F34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4B17"/>
    <w:rsid w:val="00EC58B6"/>
    <w:rsid w:val="00ED025C"/>
    <w:rsid w:val="00ED0BB1"/>
    <w:rsid w:val="00ED25FE"/>
    <w:rsid w:val="00EE5CB9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3CD9"/>
    <w:rsid w:val="00FC6C01"/>
    <w:rsid w:val="00FD11F8"/>
    <w:rsid w:val="00FD1D40"/>
    <w:rsid w:val="00FD311D"/>
    <w:rsid w:val="00FD7C8A"/>
    <w:rsid w:val="00FE21C6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0704093B"/>
  <w15:docId w15:val="{B6E145D2-869E-499F-B563-634F068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maradek-nelk%C3%BCl-a-nebih-elkotelezetten-dolgozik-tovabb-az-elelmiszerpazarlas-csokkentesee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documents/10182/1171081/Maradek+nelkul+osszefoglalo_2021.pdf/8a04926d-dad1-5aae-6dbc-5d5a10ab9627?t=161460081164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06EA-7EE2-48B9-8A62-29054C1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cp:lastPrinted>2019-06-20T12:28:00Z</cp:lastPrinted>
  <dcterms:created xsi:type="dcterms:W3CDTF">2021-03-01T10:09:00Z</dcterms:created>
  <dcterms:modified xsi:type="dcterms:W3CDTF">2021-03-01T12:51:00Z</dcterms:modified>
</cp:coreProperties>
</file>