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CD" w:rsidRPr="001C73EF" w:rsidRDefault="00E153CD" w:rsidP="004D20EE">
      <w:pPr>
        <w:pStyle w:val="a3"/>
        <w:tabs>
          <w:tab w:val="left" w:pos="567"/>
        </w:tabs>
        <w:ind w:right="-90"/>
        <w:rPr>
          <w:rFonts w:cs="Times New Roman"/>
          <w:sz w:val="22"/>
          <w:szCs w:val="22"/>
        </w:rPr>
      </w:pPr>
    </w:p>
    <w:p w:rsidR="00D1708D" w:rsidRPr="001C73EF" w:rsidRDefault="00DF6BAB" w:rsidP="00C65EB3">
      <w:pPr>
        <w:tabs>
          <w:tab w:val="right" w:pos="9639"/>
        </w:tabs>
        <w:suppressAutoHyphens/>
        <w:rPr>
          <w:rFonts w:cs="Times New Roman"/>
          <w:b/>
          <w:spacing w:val="-2"/>
          <w:sz w:val="22"/>
          <w:szCs w:val="22"/>
        </w:rPr>
      </w:pPr>
      <w:r w:rsidRPr="001C73EF">
        <w:rPr>
          <w:rFonts w:cs="Times New Roman"/>
          <w:b/>
          <w:spacing w:val="-2"/>
          <w:sz w:val="22"/>
          <w:szCs w:val="22"/>
        </w:rPr>
        <w:t>Agenda Item 3</w:t>
      </w:r>
      <w:r w:rsidR="00D1708D" w:rsidRPr="001C73EF">
        <w:rPr>
          <w:rFonts w:cs="Times New Roman"/>
          <w:b/>
          <w:spacing w:val="-2"/>
          <w:sz w:val="22"/>
          <w:szCs w:val="22"/>
        </w:rPr>
        <w:tab/>
        <w:t>C</w:t>
      </w:r>
      <w:r w:rsidR="00995603" w:rsidRPr="001C73EF">
        <w:rPr>
          <w:rFonts w:cs="Times New Roman"/>
          <w:b/>
          <w:spacing w:val="-2"/>
          <w:sz w:val="22"/>
          <w:szCs w:val="22"/>
        </w:rPr>
        <w:t>RD XX</w:t>
      </w:r>
    </w:p>
    <w:p w:rsidR="00D1708D" w:rsidRPr="001C73EF" w:rsidRDefault="00D1708D" w:rsidP="0019412D">
      <w:pPr>
        <w:tabs>
          <w:tab w:val="left" w:pos="567"/>
        </w:tabs>
        <w:suppressAutoHyphens/>
        <w:rPr>
          <w:rFonts w:cs="Times New Roman"/>
          <w:spacing w:val="-2"/>
          <w:sz w:val="22"/>
          <w:szCs w:val="22"/>
        </w:rPr>
      </w:pPr>
      <w:r w:rsidRPr="001C73EF">
        <w:rPr>
          <w:rFonts w:cs="Times New Roman"/>
          <w:spacing w:val="-2"/>
          <w:sz w:val="22"/>
          <w:szCs w:val="22"/>
        </w:rPr>
        <w:tab/>
      </w:r>
    </w:p>
    <w:p w:rsidR="00D1708D" w:rsidRPr="001C73EF" w:rsidRDefault="00D1708D" w:rsidP="0019412D">
      <w:pPr>
        <w:tabs>
          <w:tab w:val="left" w:pos="567"/>
        </w:tabs>
        <w:suppressAutoHyphens/>
        <w:spacing w:after="120"/>
        <w:jc w:val="center"/>
        <w:rPr>
          <w:rFonts w:cs="Times New Roman"/>
          <w:b/>
          <w:spacing w:val="-2"/>
          <w:sz w:val="22"/>
          <w:szCs w:val="22"/>
        </w:rPr>
      </w:pPr>
      <w:r w:rsidRPr="001C73EF">
        <w:rPr>
          <w:rFonts w:cs="Times New Roman"/>
          <w:b/>
          <w:spacing w:val="-2"/>
          <w:sz w:val="22"/>
          <w:szCs w:val="22"/>
        </w:rPr>
        <w:t>JOINT FAO/WHO FOOD STANDARDS PROGRAMME</w:t>
      </w:r>
    </w:p>
    <w:p w:rsidR="00D1708D" w:rsidRPr="001C73EF" w:rsidRDefault="00D1708D" w:rsidP="0019412D">
      <w:pPr>
        <w:tabs>
          <w:tab w:val="left" w:pos="567"/>
        </w:tabs>
        <w:suppressAutoHyphens/>
        <w:spacing w:after="120"/>
        <w:jc w:val="center"/>
        <w:rPr>
          <w:rFonts w:cs="Times New Roman"/>
          <w:b/>
          <w:spacing w:val="-2"/>
          <w:sz w:val="22"/>
          <w:szCs w:val="22"/>
        </w:rPr>
      </w:pPr>
      <w:r w:rsidRPr="001C73EF">
        <w:rPr>
          <w:rFonts w:cs="Times New Roman"/>
          <w:b/>
          <w:spacing w:val="-2"/>
          <w:sz w:val="22"/>
          <w:szCs w:val="22"/>
        </w:rPr>
        <w:t>CODEX COMMITTEE ON METHODS OF ANALYSIS AND SAMPLING</w:t>
      </w:r>
    </w:p>
    <w:p w:rsidR="00D1708D" w:rsidRPr="001C73EF" w:rsidRDefault="00D1708D" w:rsidP="0019412D">
      <w:pPr>
        <w:tabs>
          <w:tab w:val="left" w:pos="567"/>
        </w:tabs>
        <w:suppressAutoHyphens/>
        <w:jc w:val="center"/>
        <w:rPr>
          <w:rFonts w:cs="Times New Roman"/>
          <w:b/>
          <w:spacing w:val="-2"/>
          <w:sz w:val="22"/>
          <w:szCs w:val="22"/>
        </w:rPr>
      </w:pPr>
      <w:r w:rsidRPr="001C73EF">
        <w:rPr>
          <w:rFonts w:cs="Times New Roman"/>
          <w:b/>
          <w:spacing w:val="-2"/>
          <w:sz w:val="22"/>
          <w:szCs w:val="22"/>
        </w:rPr>
        <w:t>T</w:t>
      </w:r>
      <w:r w:rsidR="001C66ED" w:rsidRPr="001C73EF">
        <w:rPr>
          <w:rFonts w:cs="Times New Roman"/>
          <w:b/>
          <w:spacing w:val="-2"/>
          <w:sz w:val="22"/>
          <w:szCs w:val="22"/>
        </w:rPr>
        <w:t>hirt</w:t>
      </w:r>
      <w:r w:rsidR="00697927" w:rsidRPr="001C73EF">
        <w:rPr>
          <w:rFonts w:cs="Times New Roman"/>
          <w:b/>
          <w:spacing w:val="-2"/>
          <w:sz w:val="22"/>
          <w:szCs w:val="22"/>
        </w:rPr>
        <w:t>y-</w:t>
      </w:r>
      <w:r w:rsidR="00E153CD" w:rsidRPr="001C73EF">
        <w:rPr>
          <w:rFonts w:cs="Times New Roman"/>
          <w:b/>
          <w:spacing w:val="-2"/>
          <w:sz w:val="22"/>
          <w:szCs w:val="22"/>
        </w:rPr>
        <w:t>fo</w:t>
      </w:r>
      <w:r w:rsidR="008D5384" w:rsidRPr="001C73EF">
        <w:rPr>
          <w:rFonts w:cs="Times New Roman"/>
          <w:b/>
          <w:spacing w:val="-2"/>
          <w:sz w:val="22"/>
          <w:szCs w:val="22"/>
        </w:rPr>
        <w:t>u</w:t>
      </w:r>
      <w:r w:rsidR="00E153CD" w:rsidRPr="001C73EF">
        <w:rPr>
          <w:rFonts w:cs="Times New Roman"/>
          <w:b/>
          <w:spacing w:val="-2"/>
          <w:sz w:val="22"/>
          <w:szCs w:val="22"/>
        </w:rPr>
        <w:t>rth</w:t>
      </w:r>
      <w:r w:rsidRPr="001C73EF">
        <w:rPr>
          <w:rFonts w:cs="Times New Roman"/>
          <w:b/>
          <w:spacing w:val="-2"/>
          <w:sz w:val="22"/>
          <w:szCs w:val="22"/>
        </w:rPr>
        <w:t xml:space="preserve"> Session</w:t>
      </w:r>
    </w:p>
    <w:p w:rsidR="00D1708D" w:rsidRPr="001C73EF" w:rsidRDefault="009E0455" w:rsidP="0019412D">
      <w:pPr>
        <w:tabs>
          <w:tab w:val="left" w:pos="567"/>
        </w:tabs>
        <w:suppressAutoHyphens/>
        <w:spacing w:after="120"/>
        <w:jc w:val="center"/>
        <w:rPr>
          <w:rFonts w:cs="Times New Roman"/>
          <w:b/>
          <w:spacing w:val="-2"/>
          <w:sz w:val="22"/>
          <w:szCs w:val="22"/>
        </w:rPr>
      </w:pPr>
      <w:r w:rsidRPr="001C73EF">
        <w:rPr>
          <w:rFonts w:cs="Times New Roman"/>
          <w:b/>
          <w:sz w:val="22"/>
          <w:szCs w:val="22"/>
        </w:rPr>
        <w:t>B</w:t>
      </w:r>
      <w:r w:rsidR="00697927" w:rsidRPr="001C73EF">
        <w:rPr>
          <w:rFonts w:cs="Times New Roman"/>
          <w:b/>
          <w:sz w:val="22"/>
          <w:szCs w:val="22"/>
        </w:rPr>
        <w:t>udapest, Hung</w:t>
      </w:r>
      <w:r w:rsidR="00D1708D" w:rsidRPr="001C73EF">
        <w:rPr>
          <w:rFonts w:cs="Times New Roman"/>
          <w:b/>
          <w:spacing w:val="-2"/>
          <w:sz w:val="22"/>
          <w:szCs w:val="22"/>
        </w:rPr>
        <w:t>ary</w:t>
      </w:r>
      <w:r w:rsidR="005775BA" w:rsidRPr="001C73EF">
        <w:rPr>
          <w:rFonts w:cs="Times New Roman"/>
          <w:b/>
          <w:spacing w:val="-2"/>
          <w:sz w:val="22"/>
          <w:szCs w:val="22"/>
        </w:rPr>
        <w:t>,</w:t>
      </w:r>
      <w:r w:rsidR="002E0BBA" w:rsidRPr="001C73EF">
        <w:rPr>
          <w:rFonts w:cs="Times New Roman"/>
          <w:b/>
          <w:spacing w:val="-2"/>
          <w:sz w:val="22"/>
          <w:szCs w:val="22"/>
        </w:rPr>
        <w:t xml:space="preserve"> </w:t>
      </w:r>
      <w:r w:rsidR="00E153CD" w:rsidRPr="001C73EF">
        <w:rPr>
          <w:rFonts w:cs="Times New Roman"/>
          <w:b/>
          <w:spacing w:val="-2"/>
          <w:sz w:val="22"/>
          <w:szCs w:val="22"/>
        </w:rPr>
        <w:t>4</w:t>
      </w:r>
      <w:r w:rsidR="002E0BBA" w:rsidRPr="001C73EF">
        <w:rPr>
          <w:rFonts w:cs="Times New Roman"/>
          <w:b/>
          <w:spacing w:val="-2"/>
          <w:sz w:val="22"/>
          <w:szCs w:val="22"/>
        </w:rPr>
        <w:t xml:space="preserve"> </w:t>
      </w:r>
      <w:r w:rsidR="007E5728" w:rsidRPr="001C73EF">
        <w:rPr>
          <w:rFonts w:cs="Times New Roman"/>
          <w:b/>
          <w:spacing w:val="-2"/>
          <w:sz w:val="22"/>
          <w:szCs w:val="22"/>
        </w:rPr>
        <w:t>-</w:t>
      </w:r>
      <w:r w:rsidR="002E0BBA" w:rsidRPr="001C73EF">
        <w:rPr>
          <w:rFonts w:cs="Times New Roman"/>
          <w:b/>
          <w:spacing w:val="-2"/>
          <w:sz w:val="22"/>
          <w:szCs w:val="22"/>
        </w:rPr>
        <w:t xml:space="preserve"> </w:t>
      </w:r>
      <w:r w:rsidR="00E153CD" w:rsidRPr="001C73EF">
        <w:rPr>
          <w:rFonts w:cs="Times New Roman"/>
          <w:b/>
          <w:spacing w:val="-2"/>
          <w:sz w:val="22"/>
          <w:szCs w:val="22"/>
        </w:rPr>
        <w:t>8</w:t>
      </w:r>
      <w:r w:rsidR="00697927" w:rsidRPr="001C73EF">
        <w:rPr>
          <w:rFonts w:cs="Times New Roman"/>
          <w:b/>
          <w:spacing w:val="-2"/>
          <w:sz w:val="22"/>
          <w:szCs w:val="22"/>
        </w:rPr>
        <w:t xml:space="preserve"> March 201</w:t>
      </w:r>
      <w:r w:rsidR="00E153CD" w:rsidRPr="001C73EF">
        <w:rPr>
          <w:rFonts w:cs="Times New Roman"/>
          <w:b/>
          <w:spacing w:val="-2"/>
          <w:sz w:val="22"/>
          <w:szCs w:val="22"/>
        </w:rPr>
        <w:t>3</w:t>
      </w:r>
      <w:r w:rsidR="00D1708D" w:rsidRPr="001C73EF">
        <w:rPr>
          <w:rFonts w:cs="Times New Roman"/>
          <w:b/>
          <w:spacing w:val="-2"/>
          <w:sz w:val="22"/>
          <w:szCs w:val="22"/>
        </w:rPr>
        <w:t xml:space="preserve">  </w:t>
      </w:r>
    </w:p>
    <w:p w:rsidR="00D1708D" w:rsidRPr="001C73EF" w:rsidRDefault="00DF6BAB" w:rsidP="0019412D">
      <w:pPr>
        <w:tabs>
          <w:tab w:val="left" w:pos="567"/>
        </w:tabs>
        <w:spacing w:before="240" w:after="120"/>
        <w:jc w:val="center"/>
        <w:rPr>
          <w:rFonts w:cs="Times New Roman"/>
          <w:b/>
          <w:sz w:val="22"/>
          <w:szCs w:val="22"/>
        </w:rPr>
      </w:pPr>
      <w:bookmarkStart w:id="0" w:name="OLE_LINK33"/>
      <w:bookmarkStart w:id="1" w:name="OLE_LINK34"/>
      <w:r w:rsidRPr="001C73EF">
        <w:rPr>
          <w:rFonts w:cs="Times New Roman"/>
          <w:b/>
          <w:sz w:val="22"/>
          <w:szCs w:val="22"/>
        </w:rPr>
        <w:t>ENDORSEMENT OF METHODS OF ANALYSIS PROVISIONS IN CODEX STANDARDS</w:t>
      </w:r>
    </w:p>
    <w:bookmarkEnd w:id="0"/>
    <w:bookmarkEnd w:id="1"/>
    <w:p w:rsidR="008F08D7" w:rsidRPr="001C73EF" w:rsidRDefault="008F08D7" w:rsidP="00AD7BAD">
      <w:pPr>
        <w:pStyle w:val="af1"/>
        <w:keepLines/>
        <w:tabs>
          <w:tab w:val="left" w:pos="567"/>
          <w:tab w:val="left" w:pos="1134"/>
        </w:tabs>
        <w:autoSpaceDE w:val="0"/>
        <w:autoSpaceDN w:val="0"/>
        <w:adjustRightInd w:val="0"/>
        <w:spacing w:after="120"/>
        <w:ind w:left="0"/>
        <w:contextualSpacing w:val="0"/>
        <w:jc w:val="both"/>
        <w:rPr>
          <w:color w:val="000000"/>
          <w:sz w:val="22"/>
          <w:szCs w:val="22"/>
        </w:rPr>
      </w:pPr>
    </w:p>
    <w:p w:rsidR="005E5B0F" w:rsidRPr="001C73EF" w:rsidRDefault="005E5B0F" w:rsidP="00AD7BAD">
      <w:pPr>
        <w:pStyle w:val="af1"/>
        <w:keepLines/>
        <w:numPr>
          <w:ilvl w:val="0"/>
          <w:numId w:val="16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120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1C73EF">
        <w:rPr>
          <w:color w:val="000000"/>
          <w:sz w:val="22"/>
          <w:szCs w:val="22"/>
        </w:rPr>
        <w:t>This document contains the methods of analysis and/or sampling proposed by the following Committees in draft standards and related texts under elaboration or as update of current methods:</w:t>
      </w:r>
    </w:p>
    <w:p w:rsidR="005E5B0F" w:rsidRPr="001C73EF" w:rsidRDefault="005E5B0F" w:rsidP="00995603">
      <w:pPr>
        <w:pStyle w:val="af1"/>
        <w:keepLines/>
        <w:tabs>
          <w:tab w:val="left" w:pos="567"/>
        </w:tabs>
        <w:autoSpaceDE w:val="0"/>
        <w:autoSpaceDN w:val="0"/>
        <w:adjustRightInd w:val="0"/>
        <w:spacing w:after="120"/>
        <w:ind w:left="0"/>
        <w:contextualSpacing w:val="0"/>
        <w:jc w:val="both"/>
        <w:rPr>
          <w:color w:val="000000"/>
          <w:sz w:val="22"/>
          <w:szCs w:val="22"/>
        </w:rPr>
      </w:pPr>
      <w:r w:rsidRPr="001C73EF">
        <w:rPr>
          <w:color w:val="000000"/>
          <w:sz w:val="22"/>
          <w:szCs w:val="22"/>
        </w:rPr>
        <w:t>Methods of Analysis</w:t>
      </w:r>
    </w:p>
    <w:p w:rsidR="00D6059C" w:rsidRPr="001C73EF" w:rsidRDefault="00995603" w:rsidP="00F557FF">
      <w:pPr>
        <w:pStyle w:val="af1"/>
        <w:keepLines/>
        <w:numPr>
          <w:ilvl w:val="0"/>
          <w:numId w:val="5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120"/>
        <w:ind w:left="1134" w:hanging="567"/>
        <w:contextualSpacing w:val="0"/>
        <w:jc w:val="both"/>
        <w:rPr>
          <w:color w:val="000000"/>
          <w:sz w:val="22"/>
          <w:szCs w:val="22"/>
        </w:rPr>
      </w:pPr>
      <w:bookmarkStart w:id="2" w:name="OLE_LINK23"/>
      <w:bookmarkStart w:id="3" w:name="OLE_LINK24"/>
      <w:r w:rsidRPr="001C73EF">
        <w:rPr>
          <w:color w:val="000000"/>
          <w:sz w:val="22"/>
          <w:szCs w:val="22"/>
        </w:rPr>
        <w:t>Committee on Fats and Oils</w:t>
      </w:r>
    </w:p>
    <w:p w:rsidR="00AD1B15" w:rsidRPr="001C73EF" w:rsidRDefault="00AD1B15" w:rsidP="009B1DD4">
      <w:pPr>
        <w:pStyle w:val="af1"/>
        <w:keepLines/>
        <w:numPr>
          <w:ilvl w:val="0"/>
          <w:numId w:val="12"/>
        </w:numPr>
        <w:tabs>
          <w:tab w:val="left" w:pos="567"/>
          <w:tab w:val="left" w:pos="709"/>
        </w:tabs>
        <w:autoSpaceDE w:val="0"/>
        <w:autoSpaceDN w:val="0"/>
        <w:adjustRightInd w:val="0"/>
        <w:spacing w:before="240" w:after="120"/>
        <w:ind w:left="0" w:firstLine="0"/>
        <w:contextualSpacing w:val="0"/>
        <w:jc w:val="both"/>
        <w:rPr>
          <w:b/>
          <w:sz w:val="22"/>
          <w:szCs w:val="22"/>
        </w:rPr>
      </w:pPr>
      <w:bookmarkStart w:id="4" w:name="OLE_LINK13"/>
      <w:bookmarkStart w:id="5" w:name="OLE_LINK15"/>
      <w:bookmarkStart w:id="6" w:name="OLE_LINK16"/>
      <w:bookmarkStart w:id="7" w:name="OLE_LINK19"/>
      <w:bookmarkStart w:id="8" w:name="OLE_LINK20"/>
      <w:bookmarkEnd w:id="2"/>
      <w:bookmarkEnd w:id="3"/>
      <w:r w:rsidRPr="001C73EF">
        <w:rPr>
          <w:b/>
          <w:sz w:val="22"/>
          <w:szCs w:val="22"/>
        </w:rPr>
        <w:t xml:space="preserve">COMMITTEE ON FATS AND OILS (CCFO) </w:t>
      </w:r>
    </w:p>
    <w:p w:rsidR="00AD1B15" w:rsidRPr="001C73EF" w:rsidRDefault="00AD1B15" w:rsidP="00AD1B15">
      <w:pPr>
        <w:pStyle w:val="af1"/>
        <w:keepNext/>
        <w:keepLines/>
        <w:tabs>
          <w:tab w:val="left" w:pos="567"/>
          <w:tab w:val="left" w:pos="1134"/>
        </w:tabs>
        <w:adjustRightInd w:val="0"/>
        <w:snapToGrid w:val="0"/>
        <w:spacing w:before="120" w:after="120" w:line="360" w:lineRule="auto"/>
        <w:ind w:left="0"/>
        <w:rPr>
          <w:rFonts w:eastAsiaTheme="minorEastAsia"/>
          <w:b/>
          <w:sz w:val="22"/>
          <w:szCs w:val="22"/>
          <w:lang w:eastAsia="ja-JP"/>
        </w:rPr>
      </w:pPr>
      <w:bookmarkStart w:id="9" w:name="OLE_LINK17"/>
      <w:bookmarkStart w:id="10" w:name="OLE_LINK18"/>
      <w:bookmarkEnd w:id="4"/>
      <w:bookmarkEnd w:id="5"/>
      <w:bookmarkEnd w:id="6"/>
      <w:r w:rsidRPr="001C73EF">
        <w:rPr>
          <w:b/>
          <w:sz w:val="22"/>
          <w:szCs w:val="22"/>
        </w:rPr>
        <w:t xml:space="preserve">Standard for Olive Oil and Olive </w:t>
      </w:r>
      <w:proofErr w:type="spellStart"/>
      <w:r w:rsidRPr="001C73EF">
        <w:rPr>
          <w:b/>
          <w:sz w:val="22"/>
          <w:szCs w:val="22"/>
        </w:rPr>
        <w:t>Pomace</w:t>
      </w:r>
      <w:proofErr w:type="spellEnd"/>
      <w:r w:rsidRPr="001C73EF">
        <w:rPr>
          <w:b/>
          <w:sz w:val="22"/>
          <w:szCs w:val="22"/>
        </w:rPr>
        <w:t xml:space="preserve"> Oil</w:t>
      </w:r>
    </w:p>
    <w:p w:rsidR="00CA0F78" w:rsidRDefault="00AD1B15" w:rsidP="007F405F">
      <w:pPr>
        <w:keepLines/>
        <w:tabs>
          <w:tab w:val="left" w:pos="567"/>
          <w:tab w:val="left" w:pos="1134"/>
        </w:tabs>
        <w:spacing w:before="120" w:after="120"/>
        <w:rPr>
          <w:rFonts w:eastAsiaTheme="minorEastAsia" w:cs="Times New Roman"/>
          <w:sz w:val="22"/>
          <w:szCs w:val="22"/>
          <w:lang w:eastAsia="ja-JP"/>
        </w:rPr>
      </w:pPr>
      <w:r w:rsidRPr="001C73EF">
        <w:rPr>
          <w:rFonts w:cs="Times New Roman"/>
          <w:sz w:val="22"/>
          <w:szCs w:val="22"/>
        </w:rPr>
        <w:t>2.</w:t>
      </w:r>
      <w:r w:rsidRPr="001C73EF">
        <w:rPr>
          <w:rFonts w:eastAsiaTheme="minorEastAsia" w:cs="Times New Roman"/>
          <w:sz w:val="22"/>
          <w:szCs w:val="22"/>
          <w:lang w:eastAsia="ja-JP"/>
        </w:rPr>
        <w:tab/>
      </w:r>
      <w:r w:rsidRPr="001C73EF">
        <w:rPr>
          <w:rFonts w:cs="Times New Roman"/>
          <w:sz w:val="22"/>
          <w:szCs w:val="22"/>
        </w:rPr>
        <w:t xml:space="preserve">With regard to the provision for </w:t>
      </w:r>
      <w:proofErr w:type="spellStart"/>
      <w:r w:rsidRPr="001C73EF">
        <w:rPr>
          <w:rFonts w:cs="Times New Roman"/>
          <w:sz w:val="22"/>
          <w:szCs w:val="22"/>
        </w:rPr>
        <w:t>erythrodiol+uvaol</w:t>
      </w:r>
      <w:proofErr w:type="spellEnd"/>
      <w:r w:rsidRPr="001C73EF">
        <w:rPr>
          <w:rFonts w:cs="Times New Roman"/>
          <w:sz w:val="22"/>
          <w:szCs w:val="22"/>
        </w:rPr>
        <w:t xml:space="preserve"> content in the Standard for Olive Oils and Olive </w:t>
      </w:r>
      <w:proofErr w:type="spellStart"/>
      <w:r w:rsidRPr="001C73EF">
        <w:rPr>
          <w:rFonts w:cs="Times New Roman"/>
          <w:sz w:val="22"/>
          <w:szCs w:val="22"/>
        </w:rPr>
        <w:t>Pomace</w:t>
      </w:r>
      <w:proofErr w:type="spellEnd"/>
      <w:r w:rsidRPr="001C73EF">
        <w:rPr>
          <w:rFonts w:cs="Times New Roman"/>
          <w:sz w:val="22"/>
          <w:szCs w:val="22"/>
        </w:rPr>
        <w:t xml:space="preserve"> Oils, the Committee agreed that the method of analysis</w:t>
      </w:r>
      <w:r w:rsidRPr="001C73EF">
        <w:rPr>
          <w:rFonts w:cs="Times New Roman"/>
          <w:sz w:val="22"/>
          <w:szCs w:val="22"/>
          <w:lang w:val="it-IT"/>
        </w:rPr>
        <w:t xml:space="preserve"> in Section 8.8</w:t>
      </w:r>
      <w:r w:rsidRPr="001C73EF">
        <w:rPr>
          <w:rFonts w:cs="Times New Roman"/>
          <w:sz w:val="22"/>
          <w:szCs w:val="22"/>
        </w:rPr>
        <w:t xml:space="preserve"> should be COI/T.20/doc. No 30-2011, which was developed by the International Olive Oil Council (IOC) and is available on the website of the IOC. It was also agreed to include the method </w:t>
      </w:r>
      <w:r w:rsidRPr="001C73EF">
        <w:rPr>
          <w:rFonts w:cs="Times New Roman"/>
          <w:sz w:val="22"/>
          <w:szCs w:val="22"/>
          <w:lang w:val="it-IT"/>
        </w:rPr>
        <w:t xml:space="preserve">in Section 8.7 </w:t>
      </w:r>
      <w:r w:rsidRPr="001C73EF">
        <w:rPr>
          <w:rFonts w:cs="Times New Roman"/>
          <w:sz w:val="22"/>
          <w:szCs w:val="22"/>
        </w:rPr>
        <w:t xml:space="preserve">for the determination of </w:t>
      </w:r>
      <w:r w:rsidRPr="001C73EF">
        <w:rPr>
          <w:rFonts w:cs="Times New Roman"/>
          <w:sz w:val="22"/>
          <w:szCs w:val="22"/>
          <w:lang w:val="it-IT"/>
        </w:rPr>
        <w:t>sterol composition and</w:t>
      </w:r>
      <w:r w:rsidRPr="001C73EF">
        <w:rPr>
          <w:rFonts w:cs="Times New Roman"/>
          <w:sz w:val="22"/>
          <w:szCs w:val="22"/>
        </w:rPr>
        <w:t xml:space="preserve"> content, in addition to the methods currently included in the </w:t>
      </w:r>
      <w:r w:rsidR="00CA0F78">
        <w:rPr>
          <w:rFonts w:cs="Times New Roman"/>
          <w:sz w:val="22"/>
          <w:szCs w:val="22"/>
        </w:rPr>
        <w:t>Standard.</w:t>
      </w:r>
    </w:p>
    <w:p w:rsidR="00215FDB" w:rsidRDefault="00CA0F78" w:rsidP="007F405F">
      <w:pPr>
        <w:keepLines/>
        <w:tabs>
          <w:tab w:val="left" w:pos="567"/>
          <w:tab w:val="left" w:pos="1134"/>
        </w:tabs>
        <w:spacing w:before="120" w:after="120"/>
        <w:rPr>
          <w:rFonts w:eastAsiaTheme="minorEastAsia" w:cs="Times New Roman"/>
          <w:sz w:val="22"/>
          <w:szCs w:val="22"/>
          <w:lang w:eastAsia="ja-JP"/>
        </w:rPr>
      </w:pPr>
      <w:r>
        <w:rPr>
          <w:rFonts w:cs="Times New Roman"/>
          <w:sz w:val="22"/>
          <w:szCs w:val="22"/>
        </w:rPr>
        <w:t>3.</w:t>
      </w:r>
      <w:r>
        <w:rPr>
          <w:rFonts w:eastAsiaTheme="minorEastAsia" w:cs="Times New Roman" w:hint="eastAsia"/>
          <w:sz w:val="22"/>
          <w:szCs w:val="22"/>
          <w:lang w:eastAsia="ja-JP"/>
        </w:rPr>
        <w:tab/>
      </w:r>
      <w:r>
        <w:rPr>
          <w:rFonts w:cs="Times New Roman"/>
          <w:sz w:val="22"/>
          <w:szCs w:val="22"/>
        </w:rPr>
        <w:t>The Complete list of the method of analysis is included in Table 1</w:t>
      </w:r>
      <w:r w:rsidR="00AD1B15" w:rsidRPr="001C73EF">
        <w:rPr>
          <w:rFonts w:cs="Times New Roman"/>
          <w:sz w:val="22"/>
          <w:szCs w:val="22"/>
        </w:rPr>
        <w:t>.</w:t>
      </w:r>
      <w:bookmarkEnd w:id="7"/>
      <w:bookmarkEnd w:id="8"/>
      <w:bookmarkEnd w:id="9"/>
      <w:bookmarkEnd w:id="10"/>
    </w:p>
    <w:p w:rsidR="007F405F" w:rsidRPr="007F405F" w:rsidRDefault="007F405F" w:rsidP="007F405F">
      <w:pPr>
        <w:keepLines/>
        <w:tabs>
          <w:tab w:val="left" w:pos="567"/>
          <w:tab w:val="left" w:pos="1134"/>
        </w:tabs>
        <w:spacing w:before="120" w:after="120"/>
        <w:rPr>
          <w:rFonts w:eastAsiaTheme="minorEastAsia" w:cs="Times New Roman"/>
          <w:b/>
          <w:sz w:val="22"/>
          <w:szCs w:val="22"/>
          <w:lang w:eastAsia="ja-JP"/>
        </w:rPr>
        <w:sectPr w:rsidR="007F405F" w:rsidRPr="007F405F" w:rsidSect="00811906">
          <w:headerReference w:type="default" r:id="rId9"/>
          <w:headerReference w:type="first" r:id="rId10"/>
          <w:type w:val="continuous"/>
          <w:pgSz w:w="11907" w:h="16840" w:code="9"/>
          <w:pgMar w:top="1134" w:right="1134" w:bottom="1134" w:left="1134" w:header="567" w:footer="567" w:gutter="0"/>
          <w:cols w:space="708"/>
          <w:titlePg/>
        </w:sectPr>
      </w:pPr>
    </w:p>
    <w:p w:rsidR="00CA0F78" w:rsidRDefault="00CA0F78" w:rsidP="0019412D">
      <w:pPr>
        <w:tabs>
          <w:tab w:val="left" w:pos="567"/>
        </w:tabs>
        <w:spacing w:before="120" w:after="120"/>
        <w:rPr>
          <w:rFonts w:eastAsiaTheme="minorEastAsia" w:cs="Times New Roman"/>
          <w:b/>
          <w:sz w:val="22"/>
          <w:szCs w:val="22"/>
          <w:lang w:eastAsia="ja-JP"/>
        </w:rPr>
      </w:pPr>
      <w:r>
        <w:rPr>
          <w:rFonts w:eastAsiaTheme="minorEastAsia" w:cs="Times New Roman" w:hint="eastAsia"/>
          <w:b/>
          <w:sz w:val="22"/>
          <w:szCs w:val="22"/>
          <w:lang w:eastAsia="ja-JP"/>
        </w:rPr>
        <w:lastRenderedPageBreak/>
        <w:t>Table 1</w:t>
      </w:r>
    </w:p>
    <w:p w:rsidR="0015491D" w:rsidRPr="001C73EF" w:rsidRDefault="0004625C" w:rsidP="0019412D">
      <w:pPr>
        <w:tabs>
          <w:tab w:val="left" w:pos="567"/>
        </w:tabs>
        <w:spacing w:before="120" w:after="120"/>
        <w:rPr>
          <w:rFonts w:cs="Times New Roman"/>
          <w:b/>
          <w:sz w:val="22"/>
          <w:szCs w:val="22"/>
        </w:rPr>
      </w:pPr>
      <w:r w:rsidRPr="001C73EF">
        <w:rPr>
          <w:rFonts w:cs="Times New Roman"/>
          <w:b/>
          <w:sz w:val="22"/>
          <w:szCs w:val="22"/>
        </w:rPr>
        <w:t>A</w:t>
      </w:r>
      <w:r w:rsidR="0015491D" w:rsidRPr="001C73EF">
        <w:rPr>
          <w:rFonts w:cs="Times New Roman"/>
          <w:b/>
          <w:sz w:val="22"/>
          <w:szCs w:val="22"/>
        </w:rPr>
        <w:t>.</w:t>
      </w:r>
      <w:r w:rsidR="0015491D" w:rsidRPr="001C73EF">
        <w:rPr>
          <w:rFonts w:cs="Times New Roman"/>
          <w:b/>
          <w:sz w:val="22"/>
          <w:szCs w:val="22"/>
        </w:rPr>
        <w:tab/>
      </w:r>
      <w:r w:rsidR="00AD1B15" w:rsidRPr="001C73EF">
        <w:rPr>
          <w:rFonts w:cs="Times New Roman"/>
          <w:b/>
          <w:sz w:val="22"/>
          <w:szCs w:val="22"/>
        </w:rPr>
        <w:t>COMMITTEE ON FATS AND OILS</w:t>
      </w:r>
    </w:p>
    <w:p w:rsidR="0015491D" w:rsidRPr="001C73EF" w:rsidRDefault="00AD1B15" w:rsidP="0019412D">
      <w:pPr>
        <w:keepLines/>
        <w:tabs>
          <w:tab w:val="left" w:pos="567"/>
        </w:tabs>
        <w:spacing w:after="120"/>
        <w:rPr>
          <w:rFonts w:cs="Times New Roman"/>
          <w:b/>
          <w:sz w:val="22"/>
          <w:szCs w:val="22"/>
        </w:rPr>
      </w:pPr>
      <w:r w:rsidRPr="001C73EF">
        <w:rPr>
          <w:rFonts w:cs="Times New Roman"/>
          <w:b/>
          <w:sz w:val="22"/>
          <w:szCs w:val="22"/>
        </w:rPr>
        <w:t xml:space="preserve">Standard on Olive Oil and Olive </w:t>
      </w:r>
      <w:proofErr w:type="spellStart"/>
      <w:r w:rsidRPr="001C73EF">
        <w:rPr>
          <w:rFonts w:cs="Times New Roman"/>
          <w:b/>
          <w:sz w:val="22"/>
          <w:szCs w:val="22"/>
        </w:rPr>
        <w:t>Pomace</w:t>
      </w:r>
      <w:proofErr w:type="spellEnd"/>
      <w:r w:rsidRPr="001C73EF">
        <w:rPr>
          <w:rFonts w:cs="Times New Roman"/>
          <w:b/>
          <w:sz w:val="22"/>
          <w:szCs w:val="22"/>
        </w:rPr>
        <w:t xml:space="preserve"> Oil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5528"/>
        <w:gridCol w:w="2410"/>
        <w:gridCol w:w="2686"/>
      </w:tblGrid>
      <w:tr w:rsidR="00D3340A" w:rsidRPr="001C73EF" w:rsidTr="0048104A">
        <w:trPr>
          <w:trHeight w:val="262"/>
        </w:trPr>
        <w:tc>
          <w:tcPr>
            <w:tcW w:w="1843" w:type="dxa"/>
          </w:tcPr>
          <w:p w:rsidR="00D3340A" w:rsidRPr="001C73EF" w:rsidRDefault="00D3340A" w:rsidP="00EE0B37">
            <w:pPr>
              <w:pStyle w:val="TABLEGEN"/>
              <w:tabs>
                <w:tab w:val="left" w:pos="567"/>
              </w:tabs>
              <w:spacing w:before="0" w:after="0"/>
              <w:ind w:left="34"/>
              <w:rPr>
                <w:b/>
                <w:bCs/>
                <w:sz w:val="22"/>
                <w:szCs w:val="22"/>
              </w:rPr>
            </w:pPr>
            <w:bookmarkStart w:id="11" w:name="OLE_LINK26"/>
            <w:bookmarkStart w:id="12" w:name="OLE_LINK27"/>
            <w:r w:rsidRPr="001C73EF">
              <w:rPr>
                <w:b/>
                <w:bCs/>
                <w:sz w:val="22"/>
                <w:szCs w:val="22"/>
              </w:rPr>
              <w:t>COMMODITY</w:t>
            </w:r>
          </w:p>
        </w:tc>
        <w:tc>
          <w:tcPr>
            <w:tcW w:w="1843" w:type="dxa"/>
          </w:tcPr>
          <w:p w:rsidR="00D3340A" w:rsidRPr="001C73EF" w:rsidRDefault="00D3340A" w:rsidP="00EE0B37">
            <w:pPr>
              <w:pStyle w:val="TABLEGEN"/>
              <w:tabs>
                <w:tab w:val="left" w:pos="567"/>
              </w:tabs>
              <w:spacing w:before="0" w:after="0"/>
              <w:ind w:left="175"/>
              <w:rPr>
                <w:b/>
                <w:bCs/>
                <w:sz w:val="22"/>
                <w:szCs w:val="22"/>
              </w:rPr>
            </w:pPr>
            <w:r w:rsidRPr="001C73EF">
              <w:rPr>
                <w:b/>
                <w:bCs/>
                <w:sz w:val="22"/>
                <w:szCs w:val="22"/>
              </w:rPr>
              <w:t>PROVISION</w:t>
            </w:r>
          </w:p>
        </w:tc>
        <w:tc>
          <w:tcPr>
            <w:tcW w:w="5528" w:type="dxa"/>
          </w:tcPr>
          <w:p w:rsidR="00D3340A" w:rsidRPr="001C73EF" w:rsidRDefault="00D3340A" w:rsidP="00EE0B37">
            <w:pPr>
              <w:pStyle w:val="TABLEGEN"/>
              <w:tabs>
                <w:tab w:val="left" w:pos="567"/>
              </w:tabs>
              <w:spacing w:before="0" w:after="0"/>
              <w:ind w:left="567"/>
              <w:rPr>
                <w:b/>
                <w:bCs/>
                <w:sz w:val="22"/>
                <w:szCs w:val="22"/>
              </w:rPr>
            </w:pPr>
            <w:r w:rsidRPr="001C73EF">
              <w:rPr>
                <w:b/>
                <w:bCs/>
                <w:sz w:val="22"/>
                <w:szCs w:val="22"/>
              </w:rPr>
              <w:t>METHOD</w:t>
            </w:r>
          </w:p>
        </w:tc>
        <w:tc>
          <w:tcPr>
            <w:tcW w:w="2410" w:type="dxa"/>
          </w:tcPr>
          <w:p w:rsidR="00D3340A" w:rsidRPr="001C73EF" w:rsidRDefault="00D3340A" w:rsidP="00EE0B37">
            <w:pPr>
              <w:pStyle w:val="TABLEGEN"/>
              <w:tabs>
                <w:tab w:val="left" w:pos="567"/>
              </w:tabs>
              <w:spacing w:before="0" w:after="0"/>
              <w:ind w:left="33"/>
              <w:rPr>
                <w:b/>
                <w:bCs/>
                <w:sz w:val="22"/>
                <w:szCs w:val="22"/>
              </w:rPr>
            </w:pPr>
            <w:r w:rsidRPr="001C73EF">
              <w:rPr>
                <w:b/>
                <w:bCs/>
                <w:sz w:val="22"/>
                <w:szCs w:val="22"/>
              </w:rPr>
              <w:t>PRINCIPLE</w:t>
            </w:r>
          </w:p>
        </w:tc>
        <w:tc>
          <w:tcPr>
            <w:tcW w:w="2686" w:type="dxa"/>
          </w:tcPr>
          <w:p w:rsidR="00D3340A" w:rsidRPr="001C73EF" w:rsidRDefault="00D3340A" w:rsidP="00EE0B37">
            <w:pPr>
              <w:pStyle w:val="TABLEGEN"/>
              <w:tabs>
                <w:tab w:val="left" w:pos="567"/>
              </w:tabs>
              <w:spacing w:before="0" w:after="0"/>
              <w:ind w:left="33"/>
              <w:rPr>
                <w:b/>
                <w:bCs/>
                <w:sz w:val="22"/>
                <w:szCs w:val="22"/>
              </w:rPr>
            </w:pPr>
            <w:r w:rsidRPr="001C73EF">
              <w:rPr>
                <w:b/>
                <w:bCs/>
                <w:sz w:val="22"/>
                <w:szCs w:val="22"/>
              </w:rPr>
              <w:t>Notes and Type proposed</w:t>
            </w:r>
          </w:p>
        </w:tc>
      </w:tr>
      <w:tr w:rsidR="00D3340A" w:rsidRPr="001C73EF" w:rsidTr="0048104A">
        <w:tc>
          <w:tcPr>
            <w:tcW w:w="1843" w:type="dxa"/>
          </w:tcPr>
          <w:p w:rsidR="00D3340A" w:rsidRPr="00D3340A" w:rsidRDefault="00D3340A" w:rsidP="00D3340A">
            <w:pPr>
              <w:tabs>
                <w:tab w:val="left" w:pos="567"/>
              </w:tabs>
              <w:ind w:left="34"/>
              <w:jc w:val="left"/>
              <w:rPr>
                <w:rFonts w:eastAsiaTheme="minorEastAsia" w:cs="Times New Roman"/>
                <w:sz w:val="22"/>
                <w:szCs w:val="22"/>
                <w:lang w:eastAsia="ja-JP"/>
              </w:rPr>
            </w:pPr>
            <w:bookmarkStart w:id="13" w:name="_Hlk343693418"/>
            <w:r>
              <w:rPr>
                <w:rFonts w:cs="Times New Roman"/>
                <w:sz w:val="22"/>
                <w:szCs w:val="22"/>
              </w:rPr>
              <w:t xml:space="preserve">Olive Oils and Olive </w:t>
            </w:r>
            <w:proofErr w:type="spellStart"/>
            <w:r>
              <w:rPr>
                <w:rFonts w:cs="Times New Roman"/>
                <w:sz w:val="22"/>
                <w:szCs w:val="22"/>
              </w:rPr>
              <w:t>Pomace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Oils</w:t>
            </w:r>
          </w:p>
        </w:tc>
        <w:tc>
          <w:tcPr>
            <w:tcW w:w="1843" w:type="dxa"/>
          </w:tcPr>
          <w:p w:rsidR="00D3340A" w:rsidRPr="001C73EF" w:rsidRDefault="00D3340A" w:rsidP="0019412D">
            <w:pPr>
              <w:tabs>
                <w:tab w:val="left" w:pos="567"/>
              </w:tabs>
              <w:ind w:left="33"/>
              <w:jc w:val="left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Erythrodiol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>
              <w:rPr>
                <w:rFonts w:cs="Times New Roman"/>
                <w:sz w:val="22"/>
                <w:szCs w:val="22"/>
              </w:rPr>
              <w:t>uvaol</w:t>
            </w:r>
            <w:proofErr w:type="spellEnd"/>
          </w:p>
        </w:tc>
        <w:tc>
          <w:tcPr>
            <w:tcW w:w="5528" w:type="dxa"/>
          </w:tcPr>
          <w:p w:rsidR="00D3340A" w:rsidRPr="001C73EF" w:rsidRDefault="00D3340A" w:rsidP="0019412D">
            <w:pPr>
              <w:tabs>
                <w:tab w:val="left" w:pos="567"/>
              </w:tabs>
              <w:ind w:left="72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COI/T.20/</w:t>
            </w:r>
            <w:proofErr w:type="spellStart"/>
            <w:r>
              <w:rPr>
                <w:rFonts w:cs="Times New Roman"/>
                <w:sz w:val="22"/>
                <w:szCs w:val="22"/>
              </w:rPr>
              <w:t>doc.No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30-2011</w:t>
            </w:r>
          </w:p>
        </w:tc>
        <w:tc>
          <w:tcPr>
            <w:tcW w:w="2410" w:type="dxa"/>
          </w:tcPr>
          <w:p w:rsidR="00D3340A" w:rsidRPr="00F612BC" w:rsidRDefault="00D3340A" w:rsidP="0019412D">
            <w:pPr>
              <w:tabs>
                <w:tab w:val="left" w:pos="567"/>
              </w:tabs>
              <w:ind w:left="-2"/>
              <w:jc w:val="left"/>
              <w:rPr>
                <w:rFonts w:eastAsiaTheme="minorEastAsia" w:cs="Times New Roman" w:hint="eastAsia"/>
                <w:sz w:val="22"/>
                <w:szCs w:val="22"/>
                <w:lang w:eastAsia="ja-JP"/>
              </w:rPr>
            </w:pPr>
            <w:r>
              <w:rPr>
                <w:rFonts w:cs="Times New Roman"/>
                <w:sz w:val="22"/>
                <w:szCs w:val="22"/>
              </w:rPr>
              <w:t>G</w:t>
            </w:r>
            <w:r w:rsidR="00F612BC">
              <w:rPr>
                <w:rFonts w:cs="Times New Roman"/>
                <w:sz w:val="22"/>
                <w:szCs w:val="22"/>
              </w:rPr>
              <w:t>as chromatography</w:t>
            </w:r>
          </w:p>
        </w:tc>
        <w:tc>
          <w:tcPr>
            <w:tcW w:w="2686" w:type="dxa"/>
          </w:tcPr>
          <w:p w:rsidR="00D3340A" w:rsidRPr="001C73EF" w:rsidRDefault="00DE2CBA" w:rsidP="0019412D">
            <w:pPr>
              <w:tabs>
                <w:tab w:val="left" w:pos="567"/>
              </w:tabs>
              <w:ind w:left="33"/>
              <w:jc w:val="lef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Type </w:t>
            </w:r>
            <w:r w:rsidR="00D3340A">
              <w:rPr>
                <w:rFonts w:cs="Times New Roman"/>
                <w:b/>
                <w:sz w:val="22"/>
                <w:szCs w:val="22"/>
              </w:rPr>
              <w:t>II</w:t>
            </w:r>
          </w:p>
        </w:tc>
      </w:tr>
      <w:tr w:rsidR="00D3340A" w:rsidRPr="001C73EF" w:rsidTr="0048104A">
        <w:tc>
          <w:tcPr>
            <w:tcW w:w="1843" w:type="dxa"/>
          </w:tcPr>
          <w:p w:rsidR="00D3340A" w:rsidRDefault="007F405F" w:rsidP="00D3340A">
            <w:pPr>
              <w:tabs>
                <w:tab w:val="left" w:pos="567"/>
              </w:tabs>
              <w:ind w:left="34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Olive Oils and Olive </w:t>
            </w:r>
            <w:proofErr w:type="spellStart"/>
            <w:r>
              <w:rPr>
                <w:rFonts w:cs="Times New Roman"/>
                <w:sz w:val="22"/>
                <w:szCs w:val="22"/>
              </w:rPr>
              <w:t>Pomace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Oils</w:t>
            </w:r>
          </w:p>
        </w:tc>
        <w:tc>
          <w:tcPr>
            <w:tcW w:w="1843" w:type="dxa"/>
          </w:tcPr>
          <w:p w:rsidR="007F405F" w:rsidRPr="007F405F" w:rsidRDefault="007F405F" w:rsidP="007F405F">
            <w:pPr>
              <w:tabs>
                <w:tab w:val="left" w:pos="567"/>
              </w:tabs>
              <w:ind w:left="33"/>
              <w:jc w:val="left"/>
              <w:rPr>
                <w:rFonts w:cs="Times New Roman"/>
                <w:sz w:val="22"/>
                <w:szCs w:val="22"/>
              </w:rPr>
            </w:pPr>
            <w:r w:rsidRPr="007F405F">
              <w:rPr>
                <w:rFonts w:cs="Times New Roman"/>
                <w:sz w:val="22"/>
                <w:szCs w:val="22"/>
              </w:rPr>
              <w:t xml:space="preserve">Sterol composition and total </w:t>
            </w:r>
          </w:p>
          <w:p w:rsidR="00D3340A" w:rsidRDefault="007F405F" w:rsidP="007F405F">
            <w:pPr>
              <w:tabs>
                <w:tab w:val="left" w:pos="567"/>
              </w:tabs>
              <w:ind w:left="33"/>
              <w:jc w:val="left"/>
              <w:rPr>
                <w:rFonts w:cs="Times New Roman"/>
                <w:sz w:val="22"/>
                <w:szCs w:val="22"/>
              </w:rPr>
            </w:pPr>
            <w:r w:rsidRPr="007F405F">
              <w:rPr>
                <w:rFonts w:cs="Times New Roman"/>
                <w:sz w:val="22"/>
                <w:szCs w:val="22"/>
              </w:rPr>
              <w:t>sterols</w:t>
            </w:r>
          </w:p>
        </w:tc>
        <w:tc>
          <w:tcPr>
            <w:tcW w:w="5528" w:type="dxa"/>
          </w:tcPr>
          <w:p w:rsidR="00D3340A" w:rsidRPr="007F405F" w:rsidRDefault="007F405F" w:rsidP="00716D82">
            <w:pPr>
              <w:tabs>
                <w:tab w:val="left" w:pos="567"/>
              </w:tabs>
              <w:ind w:left="72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COI/T.20/</w:t>
            </w:r>
            <w:proofErr w:type="spellStart"/>
            <w:r>
              <w:rPr>
                <w:rFonts w:cs="Times New Roman"/>
                <w:sz w:val="22"/>
                <w:szCs w:val="22"/>
              </w:rPr>
              <w:t>doc.No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30-2011</w:t>
            </w:r>
          </w:p>
        </w:tc>
        <w:tc>
          <w:tcPr>
            <w:tcW w:w="2410" w:type="dxa"/>
          </w:tcPr>
          <w:p w:rsidR="00D3340A" w:rsidRDefault="007F405F" w:rsidP="00F612BC">
            <w:pPr>
              <w:tabs>
                <w:tab w:val="left" w:pos="567"/>
              </w:tabs>
              <w:ind w:left="-2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</w:t>
            </w:r>
            <w:r w:rsidR="00F612BC">
              <w:rPr>
                <w:rFonts w:cs="Times New Roman"/>
                <w:sz w:val="22"/>
                <w:szCs w:val="22"/>
              </w:rPr>
              <w:t>as chromatography</w:t>
            </w:r>
          </w:p>
        </w:tc>
        <w:tc>
          <w:tcPr>
            <w:tcW w:w="2686" w:type="dxa"/>
          </w:tcPr>
          <w:p w:rsidR="00D3340A" w:rsidRDefault="00DE2CBA" w:rsidP="0019412D">
            <w:pPr>
              <w:tabs>
                <w:tab w:val="left" w:pos="567"/>
              </w:tabs>
              <w:ind w:left="33"/>
              <w:jc w:val="lef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Type </w:t>
            </w:r>
            <w:bookmarkStart w:id="14" w:name="_GoBack"/>
            <w:bookmarkEnd w:id="14"/>
            <w:r w:rsidR="007F405F">
              <w:rPr>
                <w:rFonts w:cs="Times New Roman"/>
                <w:b/>
                <w:sz w:val="22"/>
                <w:szCs w:val="22"/>
              </w:rPr>
              <w:t>III</w:t>
            </w:r>
          </w:p>
        </w:tc>
      </w:tr>
      <w:bookmarkEnd w:id="11"/>
      <w:bookmarkEnd w:id="12"/>
      <w:bookmarkEnd w:id="13"/>
    </w:tbl>
    <w:p w:rsidR="00407692" w:rsidRDefault="00407692" w:rsidP="00987660">
      <w:pPr>
        <w:tabs>
          <w:tab w:val="left" w:pos="567"/>
        </w:tabs>
        <w:spacing w:before="120" w:after="120"/>
        <w:rPr>
          <w:rFonts w:eastAsiaTheme="minorEastAsia" w:cs="Times New Roman"/>
          <w:sz w:val="22"/>
          <w:szCs w:val="22"/>
          <w:lang w:eastAsia="ja-JP"/>
        </w:rPr>
      </w:pPr>
    </w:p>
    <w:sectPr w:rsidR="00407692" w:rsidSect="00987660">
      <w:headerReference w:type="default" r:id="rId11"/>
      <w:headerReference w:type="first" r:id="rId12"/>
      <w:pgSz w:w="16840" w:h="11907" w:orient="landscape" w:code="9"/>
      <w:pgMar w:top="1134" w:right="1134" w:bottom="1134" w:left="1134" w:header="567" w:footer="567" w:gutter="0"/>
      <w:cols w:space="708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792" w:rsidRDefault="00514792">
      <w:r>
        <w:separator/>
      </w:r>
    </w:p>
  </w:endnote>
  <w:endnote w:type="continuationSeparator" w:id="0">
    <w:p w:rsidR="00514792" w:rsidRDefault="0051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792" w:rsidRDefault="00514792">
      <w:r>
        <w:separator/>
      </w:r>
    </w:p>
  </w:footnote>
  <w:footnote w:type="continuationSeparator" w:id="0">
    <w:p w:rsidR="00514792" w:rsidRDefault="00514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79" w:rsidRPr="00A32686" w:rsidRDefault="00460679" w:rsidP="004D20EE">
    <w:pPr>
      <w:pStyle w:val="a3"/>
      <w:tabs>
        <w:tab w:val="left" w:pos="9639"/>
        <w:tab w:val="left" w:pos="14002"/>
      </w:tabs>
      <w:rPr>
        <w:rFonts w:eastAsiaTheme="minorEastAsia"/>
        <w:bCs/>
        <w:iCs/>
        <w:sz w:val="22"/>
        <w:szCs w:val="22"/>
        <w:u w:val="single"/>
        <w:lang w:eastAsia="ja-JP"/>
      </w:rPr>
    </w:pPr>
    <w:r>
      <w:rPr>
        <w:rFonts w:eastAsiaTheme="minorEastAsia"/>
        <w:bCs/>
        <w:iCs/>
        <w:sz w:val="22"/>
        <w:szCs w:val="22"/>
        <w:u w:val="single"/>
        <w:lang w:val="en-US" w:eastAsia="ja-JP"/>
      </w:rPr>
      <w:t>CX/MAS 13/34/3</w:t>
    </w:r>
    <w:r w:rsidR="00691E80">
      <w:rPr>
        <w:rFonts w:eastAsiaTheme="minorEastAsia"/>
        <w:bCs/>
        <w:iCs/>
        <w:sz w:val="22"/>
        <w:szCs w:val="22"/>
        <w:u w:val="single"/>
        <w:lang w:val="en-US" w:eastAsia="ja-JP"/>
      </w:rPr>
      <w:t>-Add.1</w:t>
    </w:r>
    <w:r w:rsidRPr="00C10171">
      <w:rPr>
        <w:bCs/>
        <w:iCs/>
        <w:sz w:val="22"/>
        <w:szCs w:val="22"/>
        <w:u w:val="single"/>
        <w:lang w:val="en-US"/>
      </w:rPr>
      <w:tab/>
    </w:r>
    <w:r w:rsidR="00DC51D5" w:rsidRPr="00C10171">
      <w:rPr>
        <w:rStyle w:val="a6"/>
        <w:bCs/>
        <w:iCs/>
        <w:sz w:val="22"/>
        <w:szCs w:val="22"/>
        <w:u w:val="single"/>
      </w:rPr>
      <w:fldChar w:fldCharType="begin"/>
    </w:r>
    <w:r w:rsidRPr="00C10171">
      <w:rPr>
        <w:rStyle w:val="a6"/>
        <w:bCs/>
        <w:iCs/>
        <w:sz w:val="22"/>
        <w:szCs w:val="22"/>
        <w:u w:val="single"/>
      </w:rPr>
      <w:instrText xml:space="preserve"> PAGE </w:instrText>
    </w:r>
    <w:r w:rsidR="00DC51D5" w:rsidRPr="00C10171">
      <w:rPr>
        <w:rStyle w:val="a6"/>
        <w:bCs/>
        <w:iCs/>
        <w:sz w:val="22"/>
        <w:szCs w:val="22"/>
        <w:u w:val="single"/>
      </w:rPr>
      <w:fldChar w:fldCharType="separate"/>
    </w:r>
    <w:r w:rsidR="00AD1B15">
      <w:rPr>
        <w:rStyle w:val="a6"/>
        <w:bCs/>
        <w:iCs/>
        <w:noProof/>
        <w:sz w:val="22"/>
        <w:szCs w:val="22"/>
        <w:u w:val="single"/>
      </w:rPr>
      <w:t>2</w:t>
    </w:r>
    <w:r w:rsidR="00DC51D5" w:rsidRPr="00C10171">
      <w:rPr>
        <w:rStyle w:val="a6"/>
        <w:bCs/>
        <w:iCs/>
        <w:sz w:val="22"/>
        <w:szCs w:val="22"/>
        <w:u w:val="single"/>
      </w:rPr>
      <w:fldChar w:fldCharType="end"/>
    </w:r>
  </w:p>
  <w:p w:rsidR="00460679" w:rsidRDefault="004606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79" w:rsidRDefault="00460679">
    <w:pPr>
      <w:pStyle w:val="a3"/>
    </w:pPr>
    <w:r w:rsidRPr="004D20EE">
      <w:rPr>
        <w:noProof/>
        <w:lang w:val="en-US" w:eastAsia="ja-JP"/>
      </w:rPr>
      <w:drawing>
        <wp:inline distT="0" distB="0" distL="0" distR="0" wp14:anchorId="4D013D59" wp14:editId="439B5640">
          <wp:extent cx="6118225" cy="1027430"/>
          <wp:effectExtent l="1905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1027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79" w:rsidRPr="00A32686" w:rsidRDefault="00CA0F78" w:rsidP="00F45AAB">
    <w:pPr>
      <w:pStyle w:val="a3"/>
      <w:tabs>
        <w:tab w:val="left" w:pos="14459"/>
      </w:tabs>
      <w:rPr>
        <w:rFonts w:eastAsiaTheme="minorEastAsia"/>
        <w:bCs/>
        <w:iCs/>
        <w:sz w:val="22"/>
        <w:szCs w:val="22"/>
        <w:u w:val="single"/>
        <w:lang w:eastAsia="ja-JP"/>
      </w:rPr>
    </w:pPr>
    <w:r>
      <w:rPr>
        <w:rFonts w:eastAsiaTheme="minorEastAsia"/>
        <w:bCs/>
        <w:iCs/>
        <w:sz w:val="22"/>
        <w:szCs w:val="22"/>
        <w:u w:val="single"/>
        <w:lang w:val="en-US" w:eastAsia="ja-JP"/>
      </w:rPr>
      <w:t>CRD XX</w:t>
    </w:r>
    <w:r w:rsidR="00460679" w:rsidRPr="00C10171">
      <w:rPr>
        <w:bCs/>
        <w:iCs/>
        <w:sz w:val="22"/>
        <w:szCs w:val="22"/>
        <w:u w:val="single"/>
        <w:lang w:val="en-US"/>
      </w:rPr>
      <w:tab/>
    </w:r>
    <w:r w:rsidR="00DC51D5" w:rsidRPr="00C10171">
      <w:rPr>
        <w:rStyle w:val="a6"/>
        <w:bCs/>
        <w:iCs/>
        <w:sz w:val="22"/>
        <w:szCs w:val="22"/>
        <w:u w:val="single"/>
      </w:rPr>
      <w:fldChar w:fldCharType="begin"/>
    </w:r>
    <w:r w:rsidR="00460679" w:rsidRPr="00C10171">
      <w:rPr>
        <w:rStyle w:val="a6"/>
        <w:bCs/>
        <w:iCs/>
        <w:sz w:val="22"/>
        <w:szCs w:val="22"/>
        <w:u w:val="single"/>
      </w:rPr>
      <w:instrText xml:space="preserve"> PAGE </w:instrText>
    </w:r>
    <w:r w:rsidR="00DC51D5" w:rsidRPr="00C10171">
      <w:rPr>
        <w:rStyle w:val="a6"/>
        <w:bCs/>
        <w:iCs/>
        <w:sz w:val="22"/>
        <w:szCs w:val="22"/>
        <w:u w:val="single"/>
      </w:rPr>
      <w:fldChar w:fldCharType="separate"/>
    </w:r>
    <w:r w:rsidR="00D175D9">
      <w:rPr>
        <w:rStyle w:val="a6"/>
        <w:bCs/>
        <w:iCs/>
        <w:noProof/>
        <w:sz w:val="22"/>
        <w:szCs w:val="22"/>
        <w:u w:val="single"/>
      </w:rPr>
      <w:t>2</w:t>
    </w:r>
    <w:r w:rsidR="00DC51D5" w:rsidRPr="00C10171">
      <w:rPr>
        <w:rStyle w:val="a6"/>
        <w:bCs/>
        <w:iCs/>
        <w:sz w:val="22"/>
        <w:szCs w:val="22"/>
        <w:u w:val="single"/>
      </w:rPr>
      <w:fldChar w:fldCharType="end"/>
    </w:r>
  </w:p>
  <w:p w:rsidR="00460679" w:rsidRDefault="0046067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79" w:rsidRDefault="00642279">
    <w:pPr>
      <w:pStyle w:val="a3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9D178" wp14:editId="38B5DE4F">
              <wp:simplePos x="0" y="0"/>
              <wp:positionH relativeFrom="column">
                <wp:posOffset>6195695</wp:posOffset>
              </wp:positionH>
              <wp:positionV relativeFrom="paragraph">
                <wp:posOffset>-73660</wp:posOffset>
              </wp:positionV>
              <wp:extent cx="457200" cy="685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0679" w:rsidRPr="00A07712" w:rsidRDefault="00460679" w:rsidP="004D20EE">
                          <w:pPr>
                            <w:rPr>
                              <w:b/>
                              <w:sz w:val="72"/>
                              <w:szCs w:val="72"/>
                            </w:rPr>
                          </w:pPr>
                          <w:r w:rsidRPr="00A07712">
                            <w:rPr>
                              <w:b/>
                              <w:sz w:val="72"/>
                              <w:szCs w:val="72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7.85pt;margin-top:-5.8pt;width:36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" stroked="f">
              <v:textbox>
                <w:txbxContent>
                  <w:p w:rsidR="00460679" w:rsidRPr="00A07712" w:rsidRDefault="00460679" w:rsidP="004D20EE">
                    <w:pPr>
                      <w:rPr>
                        <w:b/>
                        <w:sz w:val="72"/>
                        <w:szCs w:val="72"/>
                      </w:rPr>
                    </w:pPr>
                    <w:r w:rsidRPr="00A07712">
                      <w:rPr>
                        <w:b/>
                        <w:sz w:val="72"/>
                        <w:szCs w:val="72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="00460679" w:rsidRPr="004D20EE">
      <w:rPr>
        <w:noProof/>
        <w:lang w:val="en-US" w:eastAsia="ja-JP"/>
      </w:rPr>
      <w:drawing>
        <wp:inline distT="0" distB="0" distL="0" distR="0" wp14:anchorId="341E3DE3" wp14:editId="0739085B">
          <wp:extent cx="6118225" cy="1027430"/>
          <wp:effectExtent l="19050" t="0" r="0" b="0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1027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98B"/>
    <w:multiLevelType w:val="hybridMultilevel"/>
    <w:tmpl w:val="7FB83E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8F38C">
      <w:start w:val="137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D348B0"/>
    <w:multiLevelType w:val="hybridMultilevel"/>
    <w:tmpl w:val="BA10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971C8"/>
    <w:multiLevelType w:val="hybridMultilevel"/>
    <w:tmpl w:val="C45EDE9C"/>
    <w:lvl w:ilvl="0" w:tplc="04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BE0F6C"/>
    <w:multiLevelType w:val="hybridMultilevel"/>
    <w:tmpl w:val="F3A45C12"/>
    <w:lvl w:ilvl="0" w:tplc="04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DF64D4"/>
    <w:multiLevelType w:val="hybridMultilevel"/>
    <w:tmpl w:val="E6C6E6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B6E97"/>
    <w:multiLevelType w:val="hybridMultilevel"/>
    <w:tmpl w:val="B82868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15E373E">
      <w:start w:val="1"/>
      <w:numFmt w:val="lowerRoman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50557B6"/>
    <w:multiLevelType w:val="hybridMultilevel"/>
    <w:tmpl w:val="D2E4F6A0"/>
    <w:lvl w:ilvl="0" w:tplc="F6581D84">
      <w:start w:val="37"/>
      <w:numFmt w:val="bullet"/>
      <w:lvlText w:val=""/>
      <w:lvlJc w:val="left"/>
      <w:pPr>
        <w:ind w:left="432" w:hanging="360"/>
      </w:pPr>
      <w:rPr>
        <w:rFonts w:ascii="Symbol" w:eastAsia="Batang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379A59F9"/>
    <w:multiLevelType w:val="hybridMultilevel"/>
    <w:tmpl w:val="614C3A5E"/>
    <w:lvl w:ilvl="0" w:tplc="DF08CE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CA792E"/>
    <w:multiLevelType w:val="singleLevel"/>
    <w:tmpl w:val="51349A3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1DC468C"/>
    <w:multiLevelType w:val="hybridMultilevel"/>
    <w:tmpl w:val="A2A88768"/>
    <w:lvl w:ilvl="0" w:tplc="A8D217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B">
      <w:start w:val="1"/>
      <w:numFmt w:val="lowerRoman"/>
      <w:lvlText w:val="%2."/>
      <w:lvlJc w:val="right"/>
      <w:pPr>
        <w:ind w:left="765" w:hanging="495"/>
      </w:pPr>
      <w:rPr>
        <w:rFonts w:hint="default"/>
      </w:rPr>
    </w:lvl>
    <w:lvl w:ilvl="2" w:tplc="B032EA08">
      <w:start w:val="8"/>
      <w:numFmt w:val="bullet"/>
      <w:lvlText w:val=""/>
      <w:lvlJc w:val="left"/>
      <w:pPr>
        <w:ind w:left="1200" w:hanging="360"/>
      </w:pPr>
      <w:rPr>
        <w:rFonts w:ascii="Cambria" w:eastAsiaTheme="minorEastAsia" w:hAnsi="Cambria" w:cstheme="majorHAnsi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E363C24"/>
    <w:multiLevelType w:val="hybridMultilevel"/>
    <w:tmpl w:val="6EF4F2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075B7"/>
    <w:multiLevelType w:val="multilevel"/>
    <w:tmpl w:val="BBB479C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2">
    <w:nsid w:val="5A29121E"/>
    <w:multiLevelType w:val="hybridMultilevel"/>
    <w:tmpl w:val="00EA56B8"/>
    <w:lvl w:ilvl="0" w:tplc="04090015">
      <w:start w:val="1"/>
      <w:numFmt w:val="upperLetter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764D1"/>
    <w:multiLevelType w:val="hybridMultilevel"/>
    <w:tmpl w:val="5F465318"/>
    <w:lvl w:ilvl="0" w:tplc="3E861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7BB35CE"/>
    <w:multiLevelType w:val="hybridMultilevel"/>
    <w:tmpl w:val="BDF4EA5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557CE708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A54AA618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AA80F92"/>
    <w:multiLevelType w:val="hybridMultilevel"/>
    <w:tmpl w:val="A4E6A9A8"/>
    <w:lvl w:ilvl="0" w:tplc="00F65758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C89EF2DC">
      <w:start w:val="1"/>
      <w:numFmt w:val="upperLetter"/>
      <w:lvlText w:val="%2."/>
      <w:lvlJc w:val="left"/>
      <w:pPr>
        <w:ind w:left="44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778" w:hanging="180"/>
      </w:pPr>
    </w:lvl>
    <w:lvl w:ilvl="3" w:tplc="0409000F" w:tentative="1">
      <w:start w:val="1"/>
      <w:numFmt w:val="decimal"/>
      <w:lvlText w:val="%4."/>
      <w:lvlJc w:val="left"/>
      <w:pPr>
        <w:ind w:left="5498" w:hanging="360"/>
      </w:pPr>
    </w:lvl>
    <w:lvl w:ilvl="4" w:tplc="04090019" w:tentative="1">
      <w:start w:val="1"/>
      <w:numFmt w:val="lowerLetter"/>
      <w:lvlText w:val="%5."/>
      <w:lvlJc w:val="left"/>
      <w:pPr>
        <w:ind w:left="6218" w:hanging="360"/>
      </w:pPr>
    </w:lvl>
    <w:lvl w:ilvl="5" w:tplc="0409001B" w:tentative="1">
      <w:start w:val="1"/>
      <w:numFmt w:val="lowerRoman"/>
      <w:lvlText w:val="%6."/>
      <w:lvlJc w:val="right"/>
      <w:pPr>
        <w:ind w:left="6938" w:hanging="180"/>
      </w:pPr>
    </w:lvl>
    <w:lvl w:ilvl="6" w:tplc="0409000F" w:tentative="1">
      <w:start w:val="1"/>
      <w:numFmt w:val="decimal"/>
      <w:lvlText w:val="%7."/>
      <w:lvlJc w:val="left"/>
      <w:pPr>
        <w:ind w:left="7658" w:hanging="360"/>
      </w:pPr>
    </w:lvl>
    <w:lvl w:ilvl="7" w:tplc="04090019" w:tentative="1">
      <w:start w:val="1"/>
      <w:numFmt w:val="lowerLetter"/>
      <w:lvlText w:val="%8."/>
      <w:lvlJc w:val="left"/>
      <w:pPr>
        <w:ind w:left="8378" w:hanging="360"/>
      </w:pPr>
    </w:lvl>
    <w:lvl w:ilvl="8" w:tplc="04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6">
    <w:nsid w:val="6EC37BDC"/>
    <w:multiLevelType w:val="hybridMultilevel"/>
    <w:tmpl w:val="C45EDE9C"/>
    <w:lvl w:ilvl="0" w:tplc="04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EFD395A"/>
    <w:multiLevelType w:val="hybridMultilevel"/>
    <w:tmpl w:val="7C3A47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1"/>
  </w:num>
  <w:num w:numId="5">
    <w:abstractNumId w:val="2"/>
  </w:num>
  <w:num w:numId="6">
    <w:abstractNumId w:val="3"/>
  </w:num>
  <w:num w:numId="7">
    <w:abstractNumId w:val="13"/>
  </w:num>
  <w:num w:numId="8">
    <w:abstractNumId w:val="11"/>
  </w:num>
  <w:num w:numId="9">
    <w:abstractNumId w:val="4"/>
  </w:num>
  <w:num w:numId="10">
    <w:abstractNumId w:val="10"/>
  </w:num>
  <w:num w:numId="11">
    <w:abstractNumId w:val="6"/>
  </w:num>
  <w:num w:numId="12">
    <w:abstractNumId w:val="12"/>
  </w:num>
  <w:num w:numId="13">
    <w:abstractNumId w:val="14"/>
  </w:num>
  <w:num w:numId="14">
    <w:abstractNumId w:val="7"/>
  </w:num>
  <w:num w:numId="15">
    <w:abstractNumId w:val="9"/>
  </w:num>
  <w:num w:numId="16">
    <w:abstractNumId w:val="15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9F"/>
    <w:rsid w:val="00000F74"/>
    <w:rsid w:val="00010466"/>
    <w:rsid w:val="0002310A"/>
    <w:rsid w:val="0003590E"/>
    <w:rsid w:val="00035F87"/>
    <w:rsid w:val="000411E9"/>
    <w:rsid w:val="0004625C"/>
    <w:rsid w:val="00047A69"/>
    <w:rsid w:val="00053F5B"/>
    <w:rsid w:val="00060DC9"/>
    <w:rsid w:val="00075AB8"/>
    <w:rsid w:val="00083320"/>
    <w:rsid w:val="00083438"/>
    <w:rsid w:val="00085C84"/>
    <w:rsid w:val="00091432"/>
    <w:rsid w:val="000941A3"/>
    <w:rsid w:val="00095612"/>
    <w:rsid w:val="000A3BB4"/>
    <w:rsid w:val="000D221C"/>
    <w:rsid w:val="000D51C3"/>
    <w:rsid w:val="000D7063"/>
    <w:rsid w:val="000E6C46"/>
    <w:rsid w:val="000F1CB4"/>
    <w:rsid w:val="0010095B"/>
    <w:rsid w:val="00101D5D"/>
    <w:rsid w:val="00102687"/>
    <w:rsid w:val="00102FA1"/>
    <w:rsid w:val="0011031E"/>
    <w:rsid w:val="001125B6"/>
    <w:rsid w:val="00132FF2"/>
    <w:rsid w:val="00147364"/>
    <w:rsid w:val="0015491D"/>
    <w:rsid w:val="001624E1"/>
    <w:rsid w:val="00166CEE"/>
    <w:rsid w:val="00175E7C"/>
    <w:rsid w:val="00193075"/>
    <w:rsid w:val="0019412D"/>
    <w:rsid w:val="001963AB"/>
    <w:rsid w:val="00197C0D"/>
    <w:rsid w:val="001A01B1"/>
    <w:rsid w:val="001A0B73"/>
    <w:rsid w:val="001A1608"/>
    <w:rsid w:val="001A26CF"/>
    <w:rsid w:val="001A28F6"/>
    <w:rsid w:val="001A3769"/>
    <w:rsid w:val="001A430F"/>
    <w:rsid w:val="001B6E91"/>
    <w:rsid w:val="001C66ED"/>
    <w:rsid w:val="001C73EF"/>
    <w:rsid w:val="001D1F53"/>
    <w:rsid w:val="001D45A8"/>
    <w:rsid w:val="001D52AC"/>
    <w:rsid w:val="001E44A2"/>
    <w:rsid w:val="001E67CA"/>
    <w:rsid w:val="00207CEB"/>
    <w:rsid w:val="00212190"/>
    <w:rsid w:val="00215FDB"/>
    <w:rsid w:val="00217097"/>
    <w:rsid w:val="00217E3D"/>
    <w:rsid w:val="002244A2"/>
    <w:rsid w:val="00241B0F"/>
    <w:rsid w:val="00242277"/>
    <w:rsid w:val="00253B73"/>
    <w:rsid w:val="00254D8D"/>
    <w:rsid w:val="00255049"/>
    <w:rsid w:val="0026388A"/>
    <w:rsid w:val="00265F68"/>
    <w:rsid w:val="00266DEA"/>
    <w:rsid w:val="0027008D"/>
    <w:rsid w:val="00275059"/>
    <w:rsid w:val="00287D9A"/>
    <w:rsid w:val="00292575"/>
    <w:rsid w:val="002A032F"/>
    <w:rsid w:val="002A15EA"/>
    <w:rsid w:val="002B27A8"/>
    <w:rsid w:val="002B47EA"/>
    <w:rsid w:val="002D7733"/>
    <w:rsid w:val="002E0BBA"/>
    <w:rsid w:val="002E1814"/>
    <w:rsid w:val="002E2D3F"/>
    <w:rsid w:val="002F4A48"/>
    <w:rsid w:val="002F646C"/>
    <w:rsid w:val="00302854"/>
    <w:rsid w:val="00307228"/>
    <w:rsid w:val="003101FC"/>
    <w:rsid w:val="0031725D"/>
    <w:rsid w:val="0032527D"/>
    <w:rsid w:val="0033577D"/>
    <w:rsid w:val="003360F0"/>
    <w:rsid w:val="00367C5C"/>
    <w:rsid w:val="00367DD4"/>
    <w:rsid w:val="00371412"/>
    <w:rsid w:val="00390888"/>
    <w:rsid w:val="00396049"/>
    <w:rsid w:val="0039757E"/>
    <w:rsid w:val="003B7733"/>
    <w:rsid w:val="003D0F82"/>
    <w:rsid w:val="003D4EAF"/>
    <w:rsid w:val="00402735"/>
    <w:rsid w:val="00403F7D"/>
    <w:rsid w:val="004055A9"/>
    <w:rsid w:val="004069B6"/>
    <w:rsid w:val="00407692"/>
    <w:rsid w:val="004101E5"/>
    <w:rsid w:val="004116E5"/>
    <w:rsid w:val="00417A63"/>
    <w:rsid w:val="00417FFC"/>
    <w:rsid w:val="0043465E"/>
    <w:rsid w:val="004346EF"/>
    <w:rsid w:val="00441779"/>
    <w:rsid w:val="00442341"/>
    <w:rsid w:val="00442382"/>
    <w:rsid w:val="00460679"/>
    <w:rsid w:val="00461343"/>
    <w:rsid w:val="00462486"/>
    <w:rsid w:val="004661A0"/>
    <w:rsid w:val="004665E6"/>
    <w:rsid w:val="004755CD"/>
    <w:rsid w:val="0048104A"/>
    <w:rsid w:val="0048442B"/>
    <w:rsid w:val="0048655E"/>
    <w:rsid w:val="00494638"/>
    <w:rsid w:val="004A6B8D"/>
    <w:rsid w:val="004B3A82"/>
    <w:rsid w:val="004B419E"/>
    <w:rsid w:val="004B5530"/>
    <w:rsid w:val="004B5C36"/>
    <w:rsid w:val="004C42BA"/>
    <w:rsid w:val="004D20EE"/>
    <w:rsid w:val="004D4784"/>
    <w:rsid w:val="004E45B1"/>
    <w:rsid w:val="004E6940"/>
    <w:rsid w:val="004F1F88"/>
    <w:rsid w:val="004F4CA2"/>
    <w:rsid w:val="004F6C2F"/>
    <w:rsid w:val="0050423F"/>
    <w:rsid w:val="00505888"/>
    <w:rsid w:val="00514792"/>
    <w:rsid w:val="005159FE"/>
    <w:rsid w:val="0051688D"/>
    <w:rsid w:val="0052189A"/>
    <w:rsid w:val="00533710"/>
    <w:rsid w:val="00544220"/>
    <w:rsid w:val="005611D5"/>
    <w:rsid w:val="00565757"/>
    <w:rsid w:val="00570E3E"/>
    <w:rsid w:val="005775BA"/>
    <w:rsid w:val="00581F7A"/>
    <w:rsid w:val="005829BE"/>
    <w:rsid w:val="00586AAA"/>
    <w:rsid w:val="00587DEC"/>
    <w:rsid w:val="00594596"/>
    <w:rsid w:val="005953DB"/>
    <w:rsid w:val="005A35F2"/>
    <w:rsid w:val="005B373F"/>
    <w:rsid w:val="005B4F72"/>
    <w:rsid w:val="005B525C"/>
    <w:rsid w:val="005C64BF"/>
    <w:rsid w:val="005D44CD"/>
    <w:rsid w:val="005E256A"/>
    <w:rsid w:val="005E2FD5"/>
    <w:rsid w:val="005E5B0F"/>
    <w:rsid w:val="0060286A"/>
    <w:rsid w:val="00612979"/>
    <w:rsid w:val="00613D6F"/>
    <w:rsid w:val="006152D0"/>
    <w:rsid w:val="00620F48"/>
    <w:rsid w:val="00625D2F"/>
    <w:rsid w:val="00633E2F"/>
    <w:rsid w:val="0063631C"/>
    <w:rsid w:val="00642279"/>
    <w:rsid w:val="0064280D"/>
    <w:rsid w:val="00651BD4"/>
    <w:rsid w:val="0065321B"/>
    <w:rsid w:val="00653B88"/>
    <w:rsid w:val="0065746F"/>
    <w:rsid w:val="00664FEA"/>
    <w:rsid w:val="00671D9A"/>
    <w:rsid w:val="00672F5A"/>
    <w:rsid w:val="00674C6E"/>
    <w:rsid w:val="00677A05"/>
    <w:rsid w:val="006909E8"/>
    <w:rsid w:val="00691E80"/>
    <w:rsid w:val="006936C1"/>
    <w:rsid w:val="00697927"/>
    <w:rsid w:val="00697AB0"/>
    <w:rsid w:val="006A1A96"/>
    <w:rsid w:val="006A4090"/>
    <w:rsid w:val="006A50C7"/>
    <w:rsid w:val="006B227E"/>
    <w:rsid w:val="006C1897"/>
    <w:rsid w:val="006D1EA4"/>
    <w:rsid w:val="006E54B1"/>
    <w:rsid w:val="006F61CB"/>
    <w:rsid w:val="007058C4"/>
    <w:rsid w:val="00706855"/>
    <w:rsid w:val="00706990"/>
    <w:rsid w:val="00711393"/>
    <w:rsid w:val="00716D82"/>
    <w:rsid w:val="00725B4E"/>
    <w:rsid w:val="00725CB1"/>
    <w:rsid w:val="00727255"/>
    <w:rsid w:val="00767523"/>
    <w:rsid w:val="00774884"/>
    <w:rsid w:val="0078086D"/>
    <w:rsid w:val="0079307B"/>
    <w:rsid w:val="007A7938"/>
    <w:rsid w:val="007B1229"/>
    <w:rsid w:val="007B146F"/>
    <w:rsid w:val="007B6775"/>
    <w:rsid w:val="007C38B6"/>
    <w:rsid w:val="007C500E"/>
    <w:rsid w:val="007C502F"/>
    <w:rsid w:val="007C70DA"/>
    <w:rsid w:val="007D42BB"/>
    <w:rsid w:val="007D5638"/>
    <w:rsid w:val="007E35E1"/>
    <w:rsid w:val="007E43BC"/>
    <w:rsid w:val="007E5728"/>
    <w:rsid w:val="007F405F"/>
    <w:rsid w:val="008020A6"/>
    <w:rsid w:val="008115AB"/>
    <w:rsid w:val="00811906"/>
    <w:rsid w:val="00815A14"/>
    <w:rsid w:val="0082260A"/>
    <w:rsid w:val="00825D48"/>
    <w:rsid w:val="0083211D"/>
    <w:rsid w:val="00853C61"/>
    <w:rsid w:val="0086405B"/>
    <w:rsid w:val="00864CFF"/>
    <w:rsid w:val="0086630C"/>
    <w:rsid w:val="00867866"/>
    <w:rsid w:val="00876359"/>
    <w:rsid w:val="00876F93"/>
    <w:rsid w:val="00880DBE"/>
    <w:rsid w:val="00897F31"/>
    <w:rsid w:val="008A4A1A"/>
    <w:rsid w:val="008A769C"/>
    <w:rsid w:val="008A7740"/>
    <w:rsid w:val="008B2381"/>
    <w:rsid w:val="008B4D56"/>
    <w:rsid w:val="008D5384"/>
    <w:rsid w:val="008D7E5E"/>
    <w:rsid w:val="008E4898"/>
    <w:rsid w:val="008F08D7"/>
    <w:rsid w:val="008F12A1"/>
    <w:rsid w:val="009012DC"/>
    <w:rsid w:val="00903B89"/>
    <w:rsid w:val="00905B05"/>
    <w:rsid w:val="00910510"/>
    <w:rsid w:val="00913718"/>
    <w:rsid w:val="009169B7"/>
    <w:rsid w:val="009221D8"/>
    <w:rsid w:val="009323CA"/>
    <w:rsid w:val="009374A9"/>
    <w:rsid w:val="009502A0"/>
    <w:rsid w:val="009521F5"/>
    <w:rsid w:val="00960CA2"/>
    <w:rsid w:val="0096119C"/>
    <w:rsid w:val="00987660"/>
    <w:rsid w:val="00987875"/>
    <w:rsid w:val="00991827"/>
    <w:rsid w:val="00995603"/>
    <w:rsid w:val="009A1EF6"/>
    <w:rsid w:val="009A27EF"/>
    <w:rsid w:val="009A70C8"/>
    <w:rsid w:val="009B1DD4"/>
    <w:rsid w:val="009B6816"/>
    <w:rsid w:val="009C1720"/>
    <w:rsid w:val="009C7EB9"/>
    <w:rsid w:val="009D160F"/>
    <w:rsid w:val="009D7086"/>
    <w:rsid w:val="009E0455"/>
    <w:rsid w:val="009E45EF"/>
    <w:rsid w:val="009F1C08"/>
    <w:rsid w:val="009F6AE5"/>
    <w:rsid w:val="00A00E6D"/>
    <w:rsid w:val="00A034A9"/>
    <w:rsid w:val="00A039C2"/>
    <w:rsid w:val="00A22AD1"/>
    <w:rsid w:val="00A266C9"/>
    <w:rsid w:val="00A327FB"/>
    <w:rsid w:val="00A37DDE"/>
    <w:rsid w:val="00A41B24"/>
    <w:rsid w:val="00A42C02"/>
    <w:rsid w:val="00A432C3"/>
    <w:rsid w:val="00A53D81"/>
    <w:rsid w:val="00A57D1B"/>
    <w:rsid w:val="00A72F74"/>
    <w:rsid w:val="00A75603"/>
    <w:rsid w:val="00A8737A"/>
    <w:rsid w:val="00AB17A8"/>
    <w:rsid w:val="00AB1EC8"/>
    <w:rsid w:val="00AB5E63"/>
    <w:rsid w:val="00AC210D"/>
    <w:rsid w:val="00AD1346"/>
    <w:rsid w:val="00AD1B15"/>
    <w:rsid w:val="00AD38A3"/>
    <w:rsid w:val="00AD7BAD"/>
    <w:rsid w:val="00AE19DB"/>
    <w:rsid w:val="00AE4CA0"/>
    <w:rsid w:val="00B01F05"/>
    <w:rsid w:val="00B10668"/>
    <w:rsid w:val="00B11A9D"/>
    <w:rsid w:val="00B22886"/>
    <w:rsid w:val="00B24559"/>
    <w:rsid w:val="00B25150"/>
    <w:rsid w:val="00B4373D"/>
    <w:rsid w:val="00B46AF2"/>
    <w:rsid w:val="00B46BD5"/>
    <w:rsid w:val="00B528EF"/>
    <w:rsid w:val="00B64B9F"/>
    <w:rsid w:val="00B83C44"/>
    <w:rsid w:val="00B841B0"/>
    <w:rsid w:val="00B94CE9"/>
    <w:rsid w:val="00BA15F8"/>
    <w:rsid w:val="00BA584C"/>
    <w:rsid w:val="00BB571E"/>
    <w:rsid w:val="00BC1BBD"/>
    <w:rsid w:val="00BC3A24"/>
    <w:rsid w:val="00BC6E21"/>
    <w:rsid w:val="00BC7707"/>
    <w:rsid w:val="00BD65B8"/>
    <w:rsid w:val="00BE3287"/>
    <w:rsid w:val="00BF4848"/>
    <w:rsid w:val="00BF49E4"/>
    <w:rsid w:val="00BF59E4"/>
    <w:rsid w:val="00BF6660"/>
    <w:rsid w:val="00C02274"/>
    <w:rsid w:val="00C043AF"/>
    <w:rsid w:val="00C05B80"/>
    <w:rsid w:val="00C12B52"/>
    <w:rsid w:val="00C256BB"/>
    <w:rsid w:val="00C4069F"/>
    <w:rsid w:val="00C42813"/>
    <w:rsid w:val="00C42917"/>
    <w:rsid w:val="00C520EB"/>
    <w:rsid w:val="00C54335"/>
    <w:rsid w:val="00C5618A"/>
    <w:rsid w:val="00C57CB0"/>
    <w:rsid w:val="00C65EB3"/>
    <w:rsid w:val="00C6725B"/>
    <w:rsid w:val="00C70852"/>
    <w:rsid w:val="00C72919"/>
    <w:rsid w:val="00C80D68"/>
    <w:rsid w:val="00C81AAD"/>
    <w:rsid w:val="00C871B6"/>
    <w:rsid w:val="00C87B0B"/>
    <w:rsid w:val="00CA0F78"/>
    <w:rsid w:val="00CA14CB"/>
    <w:rsid w:val="00CB32C2"/>
    <w:rsid w:val="00CB75DA"/>
    <w:rsid w:val="00CC124E"/>
    <w:rsid w:val="00CD0592"/>
    <w:rsid w:val="00CD43A5"/>
    <w:rsid w:val="00CD779D"/>
    <w:rsid w:val="00CE7AED"/>
    <w:rsid w:val="00CE7B34"/>
    <w:rsid w:val="00CF0674"/>
    <w:rsid w:val="00CF1C90"/>
    <w:rsid w:val="00CF2856"/>
    <w:rsid w:val="00CF5BD2"/>
    <w:rsid w:val="00D02BC4"/>
    <w:rsid w:val="00D060C5"/>
    <w:rsid w:val="00D07392"/>
    <w:rsid w:val="00D16457"/>
    <w:rsid w:val="00D1708D"/>
    <w:rsid w:val="00D175D9"/>
    <w:rsid w:val="00D21886"/>
    <w:rsid w:val="00D24B54"/>
    <w:rsid w:val="00D31A34"/>
    <w:rsid w:val="00D32924"/>
    <w:rsid w:val="00D3340A"/>
    <w:rsid w:val="00D34A07"/>
    <w:rsid w:val="00D4133F"/>
    <w:rsid w:val="00D44B66"/>
    <w:rsid w:val="00D52312"/>
    <w:rsid w:val="00D528BA"/>
    <w:rsid w:val="00D54A4A"/>
    <w:rsid w:val="00D556FA"/>
    <w:rsid w:val="00D56501"/>
    <w:rsid w:val="00D6059C"/>
    <w:rsid w:val="00D633CC"/>
    <w:rsid w:val="00D74487"/>
    <w:rsid w:val="00D7736F"/>
    <w:rsid w:val="00D852A6"/>
    <w:rsid w:val="00D97AD1"/>
    <w:rsid w:val="00DA3926"/>
    <w:rsid w:val="00DB1D0C"/>
    <w:rsid w:val="00DC51D5"/>
    <w:rsid w:val="00DC63C3"/>
    <w:rsid w:val="00DD2F1A"/>
    <w:rsid w:val="00DD348A"/>
    <w:rsid w:val="00DE2CBA"/>
    <w:rsid w:val="00DE39BB"/>
    <w:rsid w:val="00DF6BAB"/>
    <w:rsid w:val="00E00C2F"/>
    <w:rsid w:val="00E04671"/>
    <w:rsid w:val="00E153CD"/>
    <w:rsid w:val="00E16A4D"/>
    <w:rsid w:val="00E22A79"/>
    <w:rsid w:val="00E23C75"/>
    <w:rsid w:val="00E46CB2"/>
    <w:rsid w:val="00E639D4"/>
    <w:rsid w:val="00E64CAB"/>
    <w:rsid w:val="00E858C4"/>
    <w:rsid w:val="00E91317"/>
    <w:rsid w:val="00EA35AF"/>
    <w:rsid w:val="00EA37AA"/>
    <w:rsid w:val="00EA7691"/>
    <w:rsid w:val="00EB4FA7"/>
    <w:rsid w:val="00EB55CE"/>
    <w:rsid w:val="00EC14CC"/>
    <w:rsid w:val="00EC33EC"/>
    <w:rsid w:val="00EC7E22"/>
    <w:rsid w:val="00ED08E5"/>
    <w:rsid w:val="00ED3204"/>
    <w:rsid w:val="00EE0B37"/>
    <w:rsid w:val="00EE2D3D"/>
    <w:rsid w:val="00EE4B74"/>
    <w:rsid w:val="00EF0B00"/>
    <w:rsid w:val="00EF2A57"/>
    <w:rsid w:val="00EF6375"/>
    <w:rsid w:val="00F0679D"/>
    <w:rsid w:val="00F07170"/>
    <w:rsid w:val="00F07F3D"/>
    <w:rsid w:val="00F11234"/>
    <w:rsid w:val="00F1507B"/>
    <w:rsid w:val="00F24D4C"/>
    <w:rsid w:val="00F40D4D"/>
    <w:rsid w:val="00F41A7B"/>
    <w:rsid w:val="00F45AAB"/>
    <w:rsid w:val="00F45F81"/>
    <w:rsid w:val="00F466BD"/>
    <w:rsid w:val="00F47FAC"/>
    <w:rsid w:val="00F557FF"/>
    <w:rsid w:val="00F60C8F"/>
    <w:rsid w:val="00F612BC"/>
    <w:rsid w:val="00F667B6"/>
    <w:rsid w:val="00F67652"/>
    <w:rsid w:val="00F87693"/>
    <w:rsid w:val="00F921BE"/>
    <w:rsid w:val="00F97ADB"/>
    <w:rsid w:val="00FA1F45"/>
    <w:rsid w:val="00FA343F"/>
    <w:rsid w:val="00FA4116"/>
    <w:rsid w:val="00FB05F9"/>
    <w:rsid w:val="00FB3189"/>
    <w:rsid w:val="00FB69CA"/>
    <w:rsid w:val="00FC3FD4"/>
    <w:rsid w:val="00FC5B16"/>
    <w:rsid w:val="00FC6431"/>
    <w:rsid w:val="00FE3F44"/>
    <w:rsid w:val="00FE66B8"/>
    <w:rsid w:val="00FE6C54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80"/>
    <w:pPr>
      <w:jc w:val="both"/>
    </w:pPr>
    <w:rPr>
      <w:sz w:val="23"/>
      <w:szCs w:val="23"/>
      <w:lang w:val="en-GB" w:eastAsia="zh-TW"/>
    </w:rPr>
  </w:style>
  <w:style w:type="paragraph" w:styleId="1">
    <w:name w:val="heading 1"/>
    <w:basedOn w:val="a"/>
    <w:next w:val="a"/>
    <w:qFormat/>
    <w:rsid w:val="00FA1F45"/>
    <w:pPr>
      <w:keepNext/>
      <w:spacing w:before="240" w:after="120"/>
      <w:outlineLvl w:val="0"/>
    </w:pPr>
    <w:rPr>
      <w:b/>
      <w:bCs/>
      <w:kern w:val="28"/>
      <w:sz w:val="24"/>
      <w:szCs w:val="24"/>
    </w:rPr>
  </w:style>
  <w:style w:type="paragraph" w:styleId="2">
    <w:name w:val="heading 2"/>
    <w:basedOn w:val="a"/>
    <w:next w:val="a"/>
    <w:qFormat/>
    <w:rsid w:val="00FA1F45"/>
    <w:pPr>
      <w:keepNext/>
      <w:spacing w:before="120" w:after="120"/>
      <w:outlineLvl w:val="1"/>
    </w:pPr>
    <w:rPr>
      <w:b/>
      <w:bCs/>
      <w:smallCaps/>
    </w:rPr>
  </w:style>
  <w:style w:type="paragraph" w:styleId="3">
    <w:name w:val="heading 3"/>
    <w:basedOn w:val="a"/>
    <w:next w:val="a"/>
    <w:qFormat/>
    <w:rsid w:val="00FA1F45"/>
    <w:pPr>
      <w:keepNext/>
      <w:spacing w:before="120" w:after="12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B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1F45"/>
  </w:style>
  <w:style w:type="paragraph" w:styleId="a5">
    <w:name w:val="footer"/>
    <w:basedOn w:val="a"/>
    <w:rsid w:val="00FA1F45"/>
  </w:style>
  <w:style w:type="character" w:styleId="a6">
    <w:name w:val="page number"/>
    <w:basedOn w:val="a0"/>
    <w:rsid w:val="00FA1F45"/>
  </w:style>
  <w:style w:type="paragraph" w:customStyle="1" w:styleId="Normalhalf">
    <w:name w:val="Normal+half"/>
    <w:basedOn w:val="a"/>
    <w:rsid w:val="00FA1F45"/>
    <w:pPr>
      <w:spacing w:after="120"/>
    </w:pPr>
  </w:style>
  <w:style w:type="paragraph" w:customStyle="1" w:styleId="normal2">
    <w:name w:val="normal2"/>
    <w:basedOn w:val="a"/>
    <w:rsid w:val="00FA1F45"/>
    <w:pPr>
      <w:spacing w:after="200"/>
    </w:pPr>
    <w:rPr>
      <w:rFonts w:ascii="CG Times (W1)" w:hAnsi="CG Times (W1)"/>
    </w:rPr>
  </w:style>
  <w:style w:type="paragraph" w:customStyle="1" w:styleId="ItemNumber">
    <w:name w:val="ItemNumber"/>
    <w:basedOn w:val="a"/>
    <w:next w:val="a7"/>
    <w:rsid w:val="00FA1F45"/>
    <w:pPr>
      <w:tabs>
        <w:tab w:val="right" w:pos="9639"/>
      </w:tabs>
    </w:pPr>
    <w:rPr>
      <w:b/>
      <w:bCs/>
    </w:rPr>
  </w:style>
  <w:style w:type="paragraph" w:styleId="a7">
    <w:name w:val="Title"/>
    <w:basedOn w:val="a"/>
    <w:next w:val="a"/>
    <w:qFormat/>
    <w:rsid w:val="00FA1F45"/>
    <w:pPr>
      <w:spacing w:before="240" w:after="240"/>
      <w:jc w:val="center"/>
    </w:pPr>
    <w:rPr>
      <w:b/>
      <w:bCs/>
      <w:caps/>
      <w:kern w:val="28"/>
    </w:rPr>
  </w:style>
  <w:style w:type="paragraph" w:styleId="a8">
    <w:name w:val="Subtitle"/>
    <w:basedOn w:val="a"/>
    <w:next w:val="a"/>
    <w:qFormat/>
    <w:rsid w:val="00FA1F45"/>
    <w:pPr>
      <w:jc w:val="center"/>
    </w:pPr>
    <w:rPr>
      <w:b/>
      <w:bCs/>
    </w:rPr>
  </w:style>
  <w:style w:type="paragraph" w:styleId="a9">
    <w:name w:val="Block Text"/>
    <w:basedOn w:val="a"/>
    <w:rsid w:val="00FA1F45"/>
    <w:pPr>
      <w:pBdr>
        <w:top w:val="single" w:sz="12" w:space="5" w:color="auto" w:shadow="1"/>
        <w:left w:val="single" w:sz="12" w:space="5" w:color="auto" w:shadow="1"/>
        <w:bottom w:val="single" w:sz="12" w:space="5" w:color="auto" w:shadow="1"/>
        <w:right w:val="single" w:sz="12" w:space="5" w:color="auto" w:shadow="1"/>
      </w:pBdr>
      <w:tabs>
        <w:tab w:val="left" w:pos="1843"/>
      </w:tabs>
      <w:ind w:left="1134" w:right="1134"/>
    </w:pPr>
  </w:style>
  <w:style w:type="character" w:styleId="aa">
    <w:name w:val="Hyperlink"/>
    <w:basedOn w:val="a0"/>
    <w:rsid w:val="00FA1F45"/>
    <w:rPr>
      <w:color w:val="0000FF"/>
      <w:u w:val="single"/>
    </w:rPr>
  </w:style>
  <w:style w:type="paragraph" w:styleId="ab">
    <w:name w:val="Body Text"/>
    <w:basedOn w:val="a"/>
    <w:rsid w:val="00217E3D"/>
    <w:pPr>
      <w:spacing w:before="120" w:after="120"/>
      <w:jc w:val="left"/>
    </w:pPr>
    <w:rPr>
      <w:sz w:val="22"/>
      <w:szCs w:val="22"/>
    </w:rPr>
  </w:style>
  <w:style w:type="paragraph" w:styleId="ac">
    <w:name w:val="footnote text"/>
    <w:basedOn w:val="a"/>
    <w:link w:val="ad"/>
    <w:uiPriority w:val="99"/>
    <w:semiHidden/>
    <w:rsid w:val="00F24D4C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F24D4C"/>
    <w:rPr>
      <w:vertAlign w:val="superscript"/>
    </w:rPr>
  </w:style>
  <w:style w:type="paragraph" w:customStyle="1" w:styleId="CharChar">
    <w:name w:val="(文字) (文字) Char (文字) (文字) Char"/>
    <w:basedOn w:val="a"/>
    <w:rsid w:val="007E5728"/>
    <w:pPr>
      <w:spacing w:after="160" w:line="240" w:lineRule="exact"/>
      <w:jc w:val="left"/>
    </w:pPr>
    <w:rPr>
      <w:rFonts w:ascii="Tahoma" w:eastAsia="ＭＳ 明朝" w:hAnsi="Tahoma" w:cs="Times New Roman"/>
      <w:sz w:val="20"/>
      <w:szCs w:val="20"/>
      <w:lang w:val="en-US" w:eastAsia="en-US"/>
    </w:rPr>
  </w:style>
  <w:style w:type="paragraph" w:customStyle="1" w:styleId="ZnakZnak">
    <w:name w:val="Znak Znak"/>
    <w:basedOn w:val="a"/>
    <w:rsid w:val="00207CEB"/>
    <w:pPr>
      <w:spacing w:after="160" w:line="240" w:lineRule="exact"/>
      <w:jc w:val="left"/>
    </w:pPr>
    <w:rPr>
      <w:rFonts w:ascii="Tahoma" w:eastAsia="ＭＳ 明朝" w:hAnsi="Tahoma" w:cs="Times New Roman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a"/>
    <w:rsid w:val="00725B4E"/>
    <w:pPr>
      <w:spacing w:after="160" w:line="240" w:lineRule="exact"/>
      <w:jc w:val="left"/>
    </w:pPr>
    <w:rPr>
      <w:rFonts w:ascii="Tahoma" w:eastAsia="ＭＳ 明朝" w:hAnsi="Tahoma" w:cs="Times New Roman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D21886"/>
    <w:rPr>
      <w:rFonts w:ascii="Tahoma" w:hAnsi="Tahoma" w:cs="Tahoma"/>
      <w:sz w:val="16"/>
      <w:szCs w:val="16"/>
    </w:rPr>
  </w:style>
  <w:style w:type="character" w:customStyle="1" w:styleId="af0">
    <w:name w:val="吹き出し (文字)"/>
    <w:basedOn w:val="a0"/>
    <w:link w:val="af"/>
    <w:uiPriority w:val="99"/>
    <w:semiHidden/>
    <w:rsid w:val="00D21886"/>
    <w:rPr>
      <w:rFonts w:ascii="Tahoma" w:hAnsi="Tahoma" w:cs="Tahoma"/>
      <w:sz w:val="16"/>
      <w:szCs w:val="16"/>
      <w:lang w:val="en-GB" w:eastAsia="zh-TW"/>
    </w:rPr>
  </w:style>
  <w:style w:type="paragraph" w:customStyle="1" w:styleId="CharChar0">
    <w:name w:val="Char Char"/>
    <w:basedOn w:val="a"/>
    <w:rsid w:val="00876359"/>
    <w:pPr>
      <w:spacing w:after="160" w:line="240" w:lineRule="exact"/>
      <w:jc w:val="left"/>
    </w:pPr>
    <w:rPr>
      <w:rFonts w:ascii="Tahoma" w:eastAsia="ＭＳ 明朝" w:hAnsi="Tahoma" w:cs="Times New Roman"/>
      <w:sz w:val="20"/>
      <w:szCs w:val="20"/>
      <w:lang w:val="en-US" w:eastAsia="en-US"/>
    </w:rPr>
  </w:style>
  <w:style w:type="character" w:customStyle="1" w:styleId="a4">
    <w:name w:val="ヘッダー (文字)"/>
    <w:basedOn w:val="a0"/>
    <w:link w:val="a3"/>
    <w:uiPriority w:val="99"/>
    <w:rsid w:val="00E153CD"/>
    <w:rPr>
      <w:sz w:val="23"/>
      <w:szCs w:val="23"/>
      <w:lang w:val="en-GB" w:eastAsia="zh-TW"/>
    </w:rPr>
  </w:style>
  <w:style w:type="paragraph" w:customStyle="1" w:styleId="Default">
    <w:name w:val="Default"/>
    <w:rsid w:val="002D7733"/>
    <w:pPr>
      <w:autoSpaceDE w:val="0"/>
      <w:autoSpaceDN w:val="0"/>
      <w:adjustRightInd w:val="0"/>
    </w:pPr>
    <w:rPr>
      <w:rFonts w:ascii="Arial Narrow" w:eastAsiaTheme="minorHAnsi" w:hAnsi="Arial Narrow" w:cs="Arial Narrow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AB5E63"/>
    <w:pPr>
      <w:ind w:left="720"/>
      <w:contextualSpacing/>
      <w:jc w:val="left"/>
    </w:pPr>
    <w:rPr>
      <w:rFonts w:eastAsia="Calibri" w:cs="Times New Roman"/>
      <w:sz w:val="20"/>
      <w:szCs w:val="20"/>
      <w:lang w:val="en-US" w:eastAsia="en-US"/>
    </w:rPr>
  </w:style>
  <w:style w:type="character" w:customStyle="1" w:styleId="ad">
    <w:name w:val="脚注文字列 (文字)"/>
    <w:basedOn w:val="a0"/>
    <w:link w:val="ac"/>
    <w:uiPriority w:val="99"/>
    <w:semiHidden/>
    <w:rsid w:val="00AB5E63"/>
    <w:rPr>
      <w:lang w:val="en-GB" w:eastAsia="zh-TW"/>
    </w:rPr>
  </w:style>
  <w:style w:type="paragraph" w:customStyle="1" w:styleId="TABLEGEN">
    <w:name w:val="TABLE_GEN"/>
    <w:basedOn w:val="a"/>
    <w:rsid w:val="00083438"/>
    <w:pPr>
      <w:spacing w:before="60" w:after="60"/>
      <w:jc w:val="left"/>
    </w:pPr>
    <w:rPr>
      <w:rFonts w:eastAsia="Times New Roman" w:cs="Times New Roman"/>
      <w:snapToGrid w:val="0"/>
      <w:color w:val="000000"/>
      <w:lang w:eastAsia="en-US"/>
    </w:rPr>
  </w:style>
  <w:style w:type="table" w:styleId="af2">
    <w:name w:val="Table Grid"/>
    <w:basedOn w:val="a1"/>
    <w:uiPriority w:val="59"/>
    <w:rsid w:val="00B83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見出し 4 (文字)"/>
    <w:basedOn w:val="a0"/>
    <w:link w:val="4"/>
    <w:uiPriority w:val="9"/>
    <w:semiHidden/>
    <w:rsid w:val="00905B05"/>
    <w:rPr>
      <w:rFonts w:asciiTheme="majorHAnsi" w:eastAsiaTheme="majorEastAsia" w:hAnsiTheme="majorHAnsi" w:cstheme="majorBidi"/>
      <w:b/>
      <w:bCs/>
      <w:i/>
      <w:iCs/>
      <w:color w:val="4F81BD" w:themeColor="accent1"/>
      <w:sz w:val="23"/>
      <w:szCs w:val="23"/>
      <w:lang w:val="en-GB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Angsan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80"/>
    <w:pPr>
      <w:jc w:val="both"/>
    </w:pPr>
    <w:rPr>
      <w:sz w:val="23"/>
      <w:szCs w:val="23"/>
      <w:lang w:val="en-GB" w:eastAsia="zh-TW"/>
    </w:rPr>
  </w:style>
  <w:style w:type="paragraph" w:styleId="1">
    <w:name w:val="heading 1"/>
    <w:basedOn w:val="a"/>
    <w:next w:val="a"/>
    <w:qFormat/>
    <w:rsid w:val="00FA1F45"/>
    <w:pPr>
      <w:keepNext/>
      <w:spacing w:before="240" w:after="120"/>
      <w:outlineLvl w:val="0"/>
    </w:pPr>
    <w:rPr>
      <w:b/>
      <w:bCs/>
      <w:kern w:val="28"/>
      <w:sz w:val="24"/>
      <w:szCs w:val="24"/>
    </w:rPr>
  </w:style>
  <w:style w:type="paragraph" w:styleId="2">
    <w:name w:val="heading 2"/>
    <w:basedOn w:val="a"/>
    <w:next w:val="a"/>
    <w:qFormat/>
    <w:rsid w:val="00FA1F45"/>
    <w:pPr>
      <w:keepNext/>
      <w:spacing w:before="120" w:after="120"/>
      <w:outlineLvl w:val="1"/>
    </w:pPr>
    <w:rPr>
      <w:b/>
      <w:bCs/>
      <w:smallCaps/>
    </w:rPr>
  </w:style>
  <w:style w:type="paragraph" w:styleId="3">
    <w:name w:val="heading 3"/>
    <w:basedOn w:val="a"/>
    <w:next w:val="a"/>
    <w:qFormat/>
    <w:rsid w:val="00FA1F45"/>
    <w:pPr>
      <w:keepNext/>
      <w:spacing w:before="120" w:after="12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B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1F45"/>
  </w:style>
  <w:style w:type="paragraph" w:styleId="a5">
    <w:name w:val="footer"/>
    <w:basedOn w:val="a"/>
    <w:rsid w:val="00FA1F45"/>
  </w:style>
  <w:style w:type="character" w:styleId="a6">
    <w:name w:val="page number"/>
    <w:basedOn w:val="a0"/>
    <w:rsid w:val="00FA1F45"/>
  </w:style>
  <w:style w:type="paragraph" w:customStyle="1" w:styleId="Normalhalf">
    <w:name w:val="Normal+half"/>
    <w:basedOn w:val="a"/>
    <w:rsid w:val="00FA1F45"/>
    <w:pPr>
      <w:spacing w:after="120"/>
    </w:pPr>
  </w:style>
  <w:style w:type="paragraph" w:customStyle="1" w:styleId="normal2">
    <w:name w:val="normal2"/>
    <w:basedOn w:val="a"/>
    <w:rsid w:val="00FA1F45"/>
    <w:pPr>
      <w:spacing w:after="200"/>
    </w:pPr>
    <w:rPr>
      <w:rFonts w:ascii="CG Times (W1)" w:hAnsi="CG Times (W1)"/>
    </w:rPr>
  </w:style>
  <w:style w:type="paragraph" w:customStyle="1" w:styleId="ItemNumber">
    <w:name w:val="ItemNumber"/>
    <w:basedOn w:val="a"/>
    <w:next w:val="a7"/>
    <w:rsid w:val="00FA1F45"/>
    <w:pPr>
      <w:tabs>
        <w:tab w:val="right" w:pos="9639"/>
      </w:tabs>
    </w:pPr>
    <w:rPr>
      <w:b/>
      <w:bCs/>
    </w:rPr>
  </w:style>
  <w:style w:type="paragraph" w:styleId="a7">
    <w:name w:val="Title"/>
    <w:basedOn w:val="a"/>
    <w:next w:val="a"/>
    <w:qFormat/>
    <w:rsid w:val="00FA1F45"/>
    <w:pPr>
      <w:spacing w:before="240" w:after="240"/>
      <w:jc w:val="center"/>
    </w:pPr>
    <w:rPr>
      <w:b/>
      <w:bCs/>
      <w:caps/>
      <w:kern w:val="28"/>
    </w:rPr>
  </w:style>
  <w:style w:type="paragraph" w:styleId="a8">
    <w:name w:val="Subtitle"/>
    <w:basedOn w:val="a"/>
    <w:next w:val="a"/>
    <w:qFormat/>
    <w:rsid w:val="00FA1F45"/>
    <w:pPr>
      <w:jc w:val="center"/>
    </w:pPr>
    <w:rPr>
      <w:b/>
      <w:bCs/>
    </w:rPr>
  </w:style>
  <w:style w:type="paragraph" w:styleId="a9">
    <w:name w:val="Block Text"/>
    <w:basedOn w:val="a"/>
    <w:rsid w:val="00FA1F45"/>
    <w:pPr>
      <w:pBdr>
        <w:top w:val="single" w:sz="12" w:space="5" w:color="auto" w:shadow="1"/>
        <w:left w:val="single" w:sz="12" w:space="5" w:color="auto" w:shadow="1"/>
        <w:bottom w:val="single" w:sz="12" w:space="5" w:color="auto" w:shadow="1"/>
        <w:right w:val="single" w:sz="12" w:space="5" w:color="auto" w:shadow="1"/>
      </w:pBdr>
      <w:tabs>
        <w:tab w:val="left" w:pos="1843"/>
      </w:tabs>
      <w:ind w:left="1134" w:right="1134"/>
    </w:pPr>
  </w:style>
  <w:style w:type="character" w:styleId="aa">
    <w:name w:val="Hyperlink"/>
    <w:basedOn w:val="a0"/>
    <w:rsid w:val="00FA1F45"/>
    <w:rPr>
      <w:color w:val="0000FF"/>
      <w:u w:val="single"/>
    </w:rPr>
  </w:style>
  <w:style w:type="paragraph" w:styleId="ab">
    <w:name w:val="Body Text"/>
    <w:basedOn w:val="a"/>
    <w:rsid w:val="00217E3D"/>
    <w:pPr>
      <w:spacing w:before="120" w:after="120"/>
      <w:jc w:val="left"/>
    </w:pPr>
    <w:rPr>
      <w:sz w:val="22"/>
      <w:szCs w:val="22"/>
    </w:rPr>
  </w:style>
  <w:style w:type="paragraph" w:styleId="ac">
    <w:name w:val="footnote text"/>
    <w:basedOn w:val="a"/>
    <w:link w:val="ad"/>
    <w:uiPriority w:val="99"/>
    <w:semiHidden/>
    <w:rsid w:val="00F24D4C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F24D4C"/>
    <w:rPr>
      <w:vertAlign w:val="superscript"/>
    </w:rPr>
  </w:style>
  <w:style w:type="paragraph" w:customStyle="1" w:styleId="CharChar">
    <w:name w:val="(文字) (文字) Char (文字) (文字) Char"/>
    <w:basedOn w:val="a"/>
    <w:rsid w:val="007E5728"/>
    <w:pPr>
      <w:spacing w:after="160" w:line="240" w:lineRule="exact"/>
      <w:jc w:val="left"/>
    </w:pPr>
    <w:rPr>
      <w:rFonts w:ascii="Tahoma" w:eastAsia="ＭＳ 明朝" w:hAnsi="Tahoma" w:cs="Times New Roman"/>
      <w:sz w:val="20"/>
      <w:szCs w:val="20"/>
      <w:lang w:val="en-US" w:eastAsia="en-US"/>
    </w:rPr>
  </w:style>
  <w:style w:type="paragraph" w:customStyle="1" w:styleId="ZnakZnak">
    <w:name w:val="Znak Znak"/>
    <w:basedOn w:val="a"/>
    <w:rsid w:val="00207CEB"/>
    <w:pPr>
      <w:spacing w:after="160" w:line="240" w:lineRule="exact"/>
      <w:jc w:val="left"/>
    </w:pPr>
    <w:rPr>
      <w:rFonts w:ascii="Tahoma" w:eastAsia="ＭＳ 明朝" w:hAnsi="Tahoma" w:cs="Times New Roman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a"/>
    <w:rsid w:val="00725B4E"/>
    <w:pPr>
      <w:spacing w:after="160" w:line="240" w:lineRule="exact"/>
      <w:jc w:val="left"/>
    </w:pPr>
    <w:rPr>
      <w:rFonts w:ascii="Tahoma" w:eastAsia="ＭＳ 明朝" w:hAnsi="Tahoma" w:cs="Times New Roman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D21886"/>
    <w:rPr>
      <w:rFonts w:ascii="Tahoma" w:hAnsi="Tahoma" w:cs="Tahoma"/>
      <w:sz w:val="16"/>
      <w:szCs w:val="16"/>
    </w:rPr>
  </w:style>
  <w:style w:type="character" w:customStyle="1" w:styleId="af0">
    <w:name w:val="吹き出し (文字)"/>
    <w:basedOn w:val="a0"/>
    <w:link w:val="af"/>
    <w:uiPriority w:val="99"/>
    <w:semiHidden/>
    <w:rsid w:val="00D21886"/>
    <w:rPr>
      <w:rFonts w:ascii="Tahoma" w:hAnsi="Tahoma" w:cs="Tahoma"/>
      <w:sz w:val="16"/>
      <w:szCs w:val="16"/>
      <w:lang w:val="en-GB" w:eastAsia="zh-TW"/>
    </w:rPr>
  </w:style>
  <w:style w:type="paragraph" w:customStyle="1" w:styleId="CharChar0">
    <w:name w:val="Char Char"/>
    <w:basedOn w:val="a"/>
    <w:rsid w:val="00876359"/>
    <w:pPr>
      <w:spacing w:after="160" w:line="240" w:lineRule="exact"/>
      <w:jc w:val="left"/>
    </w:pPr>
    <w:rPr>
      <w:rFonts w:ascii="Tahoma" w:eastAsia="ＭＳ 明朝" w:hAnsi="Tahoma" w:cs="Times New Roman"/>
      <w:sz w:val="20"/>
      <w:szCs w:val="20"/>
      <w:lang w:val="en-US" w:eastAsia="en-US"/>
    </w:rPr>
  </w:style>
  <w:style w:type="character" w:customStyle="1" w:styleId="a4">
    <w:name w:val="ヘッダー (文字)"/>
    <w:basedOn w:val="a0"/>
    <w:link w:val="a3"/>
    <w:uiPriority w:val="99"/>
    <w:rsid w:val="00E153CD"/>
    <w:rPr>
      <w:sz w:val="23"/>
      <w:szCs w:val="23"/>
      <w:lang w:val="en-GB" w:eastAsia="zh-TW"/>
    </w:rPr>
  </w:style>
  <w:style w:type="paragraph" w:customStyle="1" w:styleId="Default">
    <w:name w:val="Default"/>
    <w:rsid w:val="002D7733"/>
    <w:pPr>
      <w:autoSpaceDE w:val="0"/>
      <w:autoSpaceDN w:val="0"/>
      <w:adjustRightInd w:val="0"/>
    </w:pPr>
    <w:rPr>
      <w:rFonts w:ascii="Arial Narrow" w:eastAsiaTheme="minorHAnsi" w:hAnsi="Arial Narrow" w:cs="Arial Narrow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AB5E63"/>
    <w:pPr>
      <w:ind w:left="720"/>
      <w:contextualSpacing/>
      <w:jc w:val="left"/>
    </w:pPr>
    <w:rPr>
      <w:rFonts w:eastAsia="Calibri" w:cs="Times New Roman"/>
      <w:sz w:val="20"/>
      <w:szCs w:val="20"/>
      <w:lang w:val="en-US" w:eastAsia="en-US"/>
    </w:rPr>
  </w:style>
  <w:style w:type="character" w:customStyle="1" w:styleId="ad">
    <w:name w:val="脚注文字列 (文字)"/>
    <w:basedOn w:val="a0"/>
    <w:link w:val="ac"/>
    <w:uiPriority w:val="99"/>
    <w:semiHidden/>
    <w:rsid w:val="00AB5E63"/>
    <w:rPr>
      <w:lang w:val="en-GB" w:eastAsia="zh-TW"/>
    </w:rPr>
  </w:style>
  <w:style w:type="paragraph" w:customStyle="1" w:styleId="TABLEGEN">
    <w:name w:val="TABLE_GEN"/>
    <w:basedOn w:val="a"/>
    <w:rsid w:val="00083438"/>
    <w:pPr>
      <w:spacing w:before="60" w:after="60"/>
      <w:jc w:val="left"/>
    </w:pPr>
    <w:rPr>
      <w:rFonts w:eastAsia="Times New Roman" w:cs="Times New Roman"/>
      <w:snapToGrid w:val="0"/>
      <w:color w:val="000000"/>
      <w:lang w:eastAsia="en-US"/>
    </w:rPr>
  </w:style>
  <w:style w:type="table" w:styleId="af2">
    <w:name w:val="Table Grid"/>
    <w:basedOn w:val="a1"/>
    <w:uiPriority w:val="59"/>
    <w:rsid w:val="00B83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見出し 4 (文字)"/>
    <w:basedOn w:val="a0"/>
    <w:link w:val="4"/>
    <w:uiPriority w:val="9"/>
    <w:semiHidden/>
    <w:rsid w:val="00905B05"/>
    <w:rPr>
      <w:rFonts w:asciiTheme="majorHAnsi" w:eastAsiaTheme="majorEastAsia" w:hAnsiTheme="majorHAnsi" w:cstheme="majorBidi"/>
      <w:b/>
      <w:bCs/>
      <w:i/>
      <w:iCs/>
      <w:color w:val="4F81BD" w:themeColor="accent1"/>
      <w:sz w:val="23"/>
      <w:szCs w:val="23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R\TEMPLATE\_CCM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DF941-0CF6-4AD8-A578-916887A3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_CCMMP.DOT</Template>
  <TotalTime>15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codex alimentarius commission</vt:lpstr>
      <vt:lpstr>codex alimentarius commission</vt:lpstr>
    </vt:vector>
  </TitlesOfParts>
  <Company>FAO of The UN</Company>
  <LinksUpToDate>false</LinksUpToDate>
  <CharactersWithSpaces>1499</CharactersWithSpaces>
  <SharedDoc>false</SharedDoc>
  <HLinks>
    <vt:vector size="12" baseType="variant">
      <vt:variant>
        <vt:i4>5046278</vt:i4>
      </vt:variant>
      <vt:variant>
        <vt:i4>3</vt:i4>
      </vt:variant>
      <vt:variant>
        <vt:i4>0</vt:i4>
      </vt:variant>
      <vt:variant>
        <vt:i4>5</vt:i4>
      </vt:variant>
      <vt:variant>
        <vt:lpwstr>ftp://ftp.fao.org/codex/ccfics18</vt:lpwstr>
      </vt:variant>
      <vt:variant>
        <vt:lpwstr/>
      </vt:variant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../../../Documents and Settings/brunoa/Local Settings/Temporary Internet Files/My Documents/S-drive_08-04-2008/Committees &amp; Task Forces/Ccfics/CCFICS17/drafts/www.codexalimentarius.net/web/index_en.jsp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codex alimentarius commission</dc:title>
  <dc:creator>FAO</dc:creator>
  <cp:lastModifiedBy>Hidetaka Kobayashi</cp:lastModifiedBy>
  <cp:revision>15</cp:revision>
  <cp:lastPrinted>2013-02-14T07:47:00Z</cp:lastPrinted>
  <dcterms:created xsi:type="dcterms:W3CDTF">2013-03-01T18:33:00Z</dcterms:created>
  <dcterms:modified xsi:type="dcterms:W3CDTF">2013-03-02T01:42:00Z</dcterms:modified>
</cp:coreProperties>
</file>