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A" w:rsidRPr="00A87EBA" w:rsidRDefault="00B0619D" w:rsidP="00A87EBA">
      <w:pPr>
        <w:pStyle w:val="NormlWeb"/>
        <w:rPr>
          <w:sz w:val="36"/>
          <w:szCs w:val="36"/>
        </w:rPr>
      </w:pPr>
      <w:r w:rsidRPr="00CA287A">
        <w:rPr>
          <w:b/>
          <w:sz w:val="36"/>
          <w:szCs w:val="36"/>
        </w:rPr>
        <w:t>Tájékoztatás</w:t>
      </w:r>
      <w:r w:rsidR="00A87EBA" w:rsidRPr="00CA287A">
        <w:rPr>
          <w:b/>
          <w:sz w:val="36"/>
          <w:szCs w:val="36"/>
        </w:rPr>
        <w:t xml:space="preserve"> </w:t>
      </w:r>
      <w:r w:rsidR="00B801BA" w:rsidRPr="00CA287A">
        <w:rPr>
          <w:b/>
          <w:sz w:val="36"/>
          <w:szCs w:val="36"/>
        </w:rPr>
        <w:t xml:space="preserve">a </w:t>
      </w:r>
      <w:r w:rsidR="00A87EBA" w:rsidRPr="00CA287A">
        <w:rPr>
          <w:b/>
          <w:sz w:val="36"/>
          <w:szCs w:val="36"/>
        </w:rPr>
        <w:t xml:space="preserve">dísznövény szaporítóanyag termesztő és forgalmazó </w:t>
      </w:r>
      <w:r w:rsidR="00DA2252" w:rsidRPr="00CA287A">
        <w:rPr>
          <w:b/>
          <w:sz w:val="36"/>
          <w:szCs w:val="36"/>
        </w:rPr>
        <w:t>engedélyezéséről</w:t>
      </w:r>
      <w:r w:rsidR="00CA287A" w:rsidRPr="00CA287A">
        <w:rPr>
          <w:b/>
          <w:sz w:val="36"/>
          <w:szCs w:val="36"/>
        </w:rPr>
        <w:t xml:space="preserve"> </w:t>
      </w:r>
      <w:r w:rsidR="00CA287A" w:rsidRPr="00CA287A">
        <w:rPr>
          <w:b/>
          <w:bCs/>
          <w:sz w:val="36"/>
          <w:szCs w:val="36"/>
        </w:rPr>
        <w:t>(területmódosítás,</w:t>
      </w:r>
      <w:r w:rsidR="00CA287A" w:rsidRPr="004D22B1">
        <w:rPr>
          <w:b/>
          <w:bCs/>
          <w:sz w:val="36"/>
          <w:szCs w:val="36"/>
        </w:rPr>
        <w:t xml:space="preserve"> adatmódosítás és </w:t>
      </w:r>
      <w:r w:rsidR="00CA287A">
        <w:rPr>
          <w:b/>
          <w:bCs/>
          <w:sz w:val="36"/>
          <w:szCs w:val="36"/>
        </w:rPr>
        <w:t>engedély-visszavonás)</w:t>
      </w:r>
    </w:p>
    <w:p w:rsidR="00A87EBA" w:rsidRDefault="00A87EBA" w:rsidP="00993EA0">
      <w:pPr>
        <w:pStyle w:val="NormlWeb"/>
        <w:jc w:val="both"/>
      </w:pPr>
      <w:r>
        <w:t xml:space="preserve">Azoknak a forgalmazóknak, akik a dísznövény szaporítóanyagokat kísérleti, tudományos célra, nemesítési alapanyag céljára, illetve közvetlen felhasználás céljára (lakosság, parkosítás) értékesítik, nem szükséges </w:t>
      </w:r>
      <w:r w:rsidR="00CD02D0">
        <w:t xml:space="preserve">az </w:t>
      </w:r>
      <w:r w:rsidR="00930295">
        <w:t>engedély</w:t>
      </w:r>
      <w:r>
        <w:t xml:space="preserve">. </w:t>
      </w:r>
    </w:p>
    <w:p w:rsidR="00A87EBA" w:rsidRDefault="00A87EBA" w:rsidP="00993EA0">
      <w:pPr>
        <w:pStyle w:val="NormlWeb"/>
        <w:jc w:val="both"/>
      </w:pPr>
      <w:r>
        <w:t xml:space="preserve">A </w:t>
      </w:r>
      <w:r w:rsidRPr="00993EA0">
        <w:rPr>
          <w:u w:val="single"/>
        </w:rPr>
        <w:t>járási hivatal</w:t>
      </w:r>
      <w:r>
        <w:t xml:space="preserve"> a kérelem beérkezése után, előzetesen egyeztetett időpontban, helyszíni szemlét tart</w:t>
      </w:r>
      <w:r w:rsidR="004C7F65">
        <w:t>. Ennek</w:t>
      </w:r>
      <w:r>
        <w:t xml:space="preserve"> során ellenőrzi a kérelemben közölt adatok helyességét, és ellenőrzi, hogy a kérelmezőnél adottak-e a dísznövény szaporítóanyag előállítás, illetve forgalmazás jogszabályban előírt feltételei. A szemle díjköteles, a díjat a mindenkori </w:t>
      </w:r>
      <w:r w:rsidRPr="00993EA0">
        <w:rPr>
          <w:i/>
        </w:rPr>
        <w:t>díjszabás rendelet</w:t>
      </w:r>
      <w:r>
        <w:t xml:space="preserve"> alapján vetik ki.</w:t>
      </w:r>
    </w:p>
    <w:p w:rsidR="00A87EBA" w:rsidRDefault="00A87EBA" w:rsidP="00993EA0">
      <w:pPr>
        <w:pStyle w:val="NormlWeb"/>
        <w:jc w:val="both"/>
      </w:pPr>
      <w:r>
        <w:t xml:space="preserve">A forgalmazók a </w:t>
      </w:r>
      <w:r w:rsidRPr="00993EA0">
        <w:rPr>
          <w:u w:val="single"/>
        </w:rPr>
        <w:t>járási hivataltól</w:t>
      </w:r>
      <w:r>
        <w:t xml:space="preserve"> határozatban kapják meg egyedi azonosító számukat. </w:t>
      </w:r>
      <w:r w:rsidR="00CD02D0">
        <w:t>E</w:t>
      </w:r>
      <w:r>
        <w:t xml:space="preserve">zt a számot fel kell tüntetniük a szaporítóanyag értékesítésekor a szaporítóanyag-kísérő </w:t>
      </w:r>
      <w:r w:rsidR="00CD02D0">
        <w:t>o</w:t>
      </w:r>
      <w:r>
        <w:t>kmányon.</w:t>
      </w:r>
      <w:r>
        <w:br/>
      </w:r>
    </w:p>
    <w:p w:rsidR="004C7F65" w:rsidRDefault="00A87EBA" w:rsidP="00993EA0">
      <w:pPr>
        <w:pStyle w:val="NormlWeb"/>
        <w:jc w:val="both"/>
      </w:pPr>
      <w:r>
        <w:t>A</w:t>
      </w:r>
      <w:r w:rsidR="00930295">
        <w:t xml:space="preserve">z engedélyes </w:t>
      </w:r>
      <w:r w:rsidR="00CD02D0">
        <w:t>forgalmazó a területében</w:t>
      </w:r>
      <w:r>
        <w:t xml:space="preserve"> vagy egyéb adataiban bekövetkező változásokat 30 napon belül köteles bejelenteni a tevékenység helye szerinti </w:t>
      </w:r>
      <w:r w:rsidRPr="00A87EBA">
        <w:rPr>
          <w:u w:val="single"/>
        </w:rPr>
        <w:t>járási hivatalnak</w:t>
      </w:r>
      <w:r>
        <w:t xml:space="preserve">. A bejelentésre </w:t>
      </w:r>
      <w:r w:rsidR="00930295">
        <w:t>szintén</w:t>
      </w:r>
      <w:r>
        <w:t xml:space="preserve"> a </w:t>
      </w:r>
      <w:r w:rsidRPr="00A87EBA">
        <w:rPr>
          <w:u w:val="single"/>
        </w:rPr>
        <w:t>kérelem űrlap</w:t>
      </w:r>
      <w:r>
        <w:t xml:space="preserve"> használható, amelyhez </w:t>
      </w:r>
      <w:r w:rsidR="004C7F65">
        <w:t xml:space="preserve">csatolni </w:t>
      </w:r>
      <w:r w:rsidR="00930295">
        <w:t>kell a változás miatti, vagy azt igazoló</w:t>
      </w:r>
      <w:r>
        <w:t xml:space="preserve"> </w:t>
      </w:r>
      <w:r w:rsidRPr="00A87EBA">
        <w:rPr>
          <w:u w:val="single"/>
        </w:rPr>
        <w:t>mellékleteket</w:t>
      </w:r>
      <w:r>
        <w:t>. A forgalmazó a</w:t>
      </w:r>
      <w:r w:rsidR="00930295">
        <w:t>z engedély visszavonását</w:t>
      </w:r>
      <w:r>
        <w:t xml:space="preserve"> is ezen az űrlapon kérheti.</w:t>
      </w:r>
      <w:r>
        <w:br/>
        <w:t xml:space="preserve">A </w:t>
      </w:r>
      <w:r w:rsidR="004C7F65">
        <w:t>járási hivatal kiadja a</w:t>
      </w:r>
      <w:r w:rsidR="00930295">
        <w:t xml:space="preserve">z </w:t>
      </w:r>
      <w:r w:rsidR="00CD02D0">
        <w:t>engedély-visszavonó</w:t>
      </w:r>
      <w:r w:rsidR="004C7F65">
        <w:t xml:space="preserve"> határozatot,</w:t>
      </w:r>
      <w:r>
        <w:t xml:space="preserve"> ha a </w:t>
      </w:r>
      <w:r w:rsidR="004C7F65">
        <w:t xml:space="preserve">forgalmazó a </w:t>
      </w:r>
      <w:r w:rsidRPr="00993EA0">
        <w:rPr>
          <w:i/>
        </w:rPr>
        <w:t xml:space="preserve">Rendelet </w:t>
      </w:r>
      <w:r>
        <w:t xml:space="preserve">hatálya alá tartozó tevékenységét megszünteti, </w:t>
      </w:r>
      <w:r w:rsidR="00930295">
        <w:t xml:space="preserve">tevékenységét három egymást követő évben szünetelteti, </w:t>
      </w:r>
      <w:r>
        <w:t>vagy ha a forgalmazó a szaporítóanyag forgalmazással kapc</w:t>
      </w:r>
      <w:r w:rsidR="00CD02D0">
        <w:t>solatos jogszabályokat súlyosan</w:t>
      </w:r>
      <w:r>
        <w:t xml:space="preserve"> vagy ismételten megszegi. Ez utóbbi esetben </w:t>
      </w:r>
      <w:r w:rsidR="00CD02D0">
        <w:t>a tevékenység engedélyezése</w:t>
      </w:r>
      <w:r>
        <w:t xml:space="preserve"> 12 hónapon belül nem kérelmezhető újra.</w:t>
      </w:r>
    </w:p>
    <w:p w:rsidR="004C7F65" w:rsidRDefault="004C7F65" w:rsidP="00993EA0">
      <w:pPr>
        <w:pStyle w:val="NormlWeb"/>
        <w:jc w:val="both"/>
      </w:pPr>
      <w:r>
        <w:t>A</w:t>
      </w:r>
      <w:r w:rsidR="00CD02D0">
        <w:t xml:space="preserve">z engedély-visszavonást </w:t>
      </w:r>
      <w:r>
        <w:t xml:space="preserve">a járási hivatal hivatalból is </w:t>
      </w:r>
      <w:r w:rsidR="00CD02D0">
        <w:t>elvégez</w:t>
      </w:r>
      <w:r>
        <w:t xml:space="preserve">heti, ha tudomást szerez arról, hogy a tevékenységet nem végzik, és a forgalmazó nem kérte </w:t>
      </w:r>
      <w:r w:rsidR="00CD02D0">
        <w:t>engedélye visszavonását</w:t>
      </w:r>
      <w:r>
        <w:t>.</w:t>
      </w:r>
    </w:p>
    <w:p w:rsidR="004C7F65" w:rsidRDefault="004C7F65" w:rsidP="00993EA0">
      <w:pPr>
        <w:pStyle w:val="NormlWeb"/>
        <w:jc w:val="both"/>
      </w:pPr>
      <w:r>
        <w:t>A</w:t>
      </w:r>
      <w:r w:rsidR="00CD02D0">
        <w:t>z engedély visszavonása után</w:t>
      </w:r>
      <w:r>
        <w:t xml:space="preserve"> a NÉBIH a forgalmazót törli a </w:t>
      </w:r>
      <w:r w:rsidR="00CD02D0">
        <w:t xml:space="preserve">dísznövény szaporítóanyag-forgalmazók </w:t>
      </w:r>
      <w:r>
        <w:t>nyilvántartásból</w:t>
      </w:r>
      <w:r w:rsidR="00CD02D0">
        <w:t xml:space="preserve"> a járási hivatal tájékoztatása alapján</w:t>
      </w:r>
      <w:r w:rsidR="00A50BDE">
        <w:t>, illetve a bejelentett változásokat átvezeti</w:t>
      </w:r>
      <w:r>
        <w:t>.</w:t>
      </w:r>
    </w:p>
    <w:p w:rsidR="00CD02D0" w:rsidRPr="00CA287A" w:rsidRDefault="00CD02D0" w:rsidP="00993EA0">
      <w:pPr>
        <w:pStyle w:val="NormlWeb"/>
        <w:jc w:val="both"/>
        <w:rPr>
          <w:color w:val="4F81BD" w:themeColor="accent1"/>
        </w:rPr>
      </w:pPr>
      <w:r>
        <w:t xml:space="preserve">Kérjük, tekintse meg az </w:t>
      </w:r>
      <w:r w:rsidRPr="00A87EBA">
        <w:rPr>
          <w:u w:val="single"/>
        </w:rPr>
        <w:t>ügyintézés</w:t>
      </w:r>
      <w:r>
        <w:t xml:space="preserve"> menüpontunkat is!</w:t>
      </w:r>
      <w:r w:rsidR="00CA287A">
        <w:t xml:space="preserve"> </w:t>
      </w:r>
      <w:r w:rsidR="00CA287A" w:rsidRPr="00CA287A">
        <w:rPr>
          <w:color w:val="4F81BD" w:themeColor="accent1"/>
        </w:rPr>
        <w:t>(Dísz_</w:t>
      </w:r>
      <w:proofErr w:type="spellStart"/>
      <w:r w:rsidR="00CA287A" w:rsidRPr="00CA287A">
        <w:rPr>
          <w:color w:val="4F81BD" w:themeColor="accent1"/>
        </w:rPr>
        <w:t>eng.docx</w:t>
      </w:r>
      <w:proofErr w:type="spellEnd"/>
      <w:r w:rsidR="00CA287A" w:rsidRPr="00CA287A">
        <w:rPr>
          <w:color w:val="4F81BD" w:themeColor="accent1"/>
        </w:rPr>
        <w:t>)</w:t>
      </w:r>
    </w:p>
    <w:p w:rsidR="00CD02D0" w:rsidRPr="00993EA0" w:rsidRDefault="00993EA0" w:rsidP="00993EA0">
      <w:pPr>
        <w:pStyle w:val="NormlWeb"/>
        <w:jc w:val="both"/>
        <w:rPr>
          <w:color w:val="4F81BD" w:themeColor="accent1"/>
        </w:rPr>
      </w:pPr>
      <w:r w:rsidRPr="00993EA0">
        <w:rPr>
          <w:color w:val="4F81BD" w:themeColor="accent1"/>
        </w:rPr>
        <w:t>(fogalmak magyarázata)</w:t>
      </w:r>
    </w:p>
    <w:p w:rsidR="00993EA0" w:rsidRDefault="00993EA0" w:rsidP="00993EA0">
      <w:pPr>
        <w:pStyle w:val="NormlWeb"/>
        <w:jc w:val="both"/>
        <w:rPr>
          <w:rFonts w:cstheme="minorHAnsi"/>
        </w:rPr>
      </w:pPr>
      <w:r w:rsidRPr="00993EA0">
        <w:rPr>
          <w:rFonts w:cstheme="minorHAnsi"/>
          <w:i/>
        </w:rPr>
        <w:t>Díjszabás rendelet:</w:t>
      </w:r>
      <w:r w:rsidRPr="00993EA0">
        <w:rPr>
          <w:rFonts w:cstheme="minorHAnsi"/>
        </w:rPr>
        <w:t xml:space="preserve"> </w:t>
      </w:r>
      <w:r>
        <w:rPr>
          <w:rFonts w:cstheme="minorHAnsi"/>
        </w:rPr>
        <w:t>A Nemzeti élelmiszerlánc-biztonsági Hivatal, valamint a megyei Kormányhivatalok mezőgazdasági szakigazgatási szervei előtt kezdeményezett eljárásokban fizetendő igazgatási szolgáltatási díjak mértékéről, valamint az igazgatási szolgáltatási díj fizetésének szabályairól szóló 63/2012. (VII. 2.) VM rendelet</w:t>
      </w:r>
    </w:p>
    <w:p w:rsidR="00993EA0" w:rsidRDefault="00993EA0" w:rsidP="00993EA0">
      <w:pPr>
        <w:pStyle w:val="lead"/>
        <w:spacing w:before="0" w:beforeAutospacing="0" w:after="0" w:afterAutospacing="0"/>
        <w:jc w:val="both"/>
      </w:pPr>
      <w:r w:rsidRPr="001B1112">
        <w:rPr>
          <w:i/>
        </w:rPr>
        <w:t>Rendelet:</w:t>
      </w:r>
      <w:r>
        <w:t xml:space="preserve"> A dísznövény szaporítóanyagok forgalomba hozataláról szóló 45/2008 (IV.11.) FVM rendelet </w:t>
      </w:r>
    </w:p>
    <w:p w:rsidR="00993EA0" w:rsidRPr="00993EA0" w:rsidRDefault="00993EA0" w:rsidP="00A87EBA">
      <w:pPr>
        <w:pStyle w:val="NormlWeb"/>
      </w:pPr>
    </w:p>
    <w:sectPr w:rsidR="00993EA0" w:rsidRPr="00993EA0" w:rsidSect="00D7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7EBA"/>
    <w:rsid w:val="00040C46"/>
    <w:rsid w:val="000915B7"/>
    <w:rsid w:val="000D2CD9"/>
    <w:rsid w:val="0010553F"/>
    <w:rsid w:val="0015340F"/>
    <w:rsid w:val="00174B9C"/>
    <w:rsid w:val="001B2AF5"/>
    <w:rsid w:val="003771EE"/>
    <w:rsid w:val="004C7F65"/>
    <w:rsid w:val="0050187D"/>
    <w:rsid w:val="00540FB0"/>
    <w:rsid w:val="005555E6"/>
    <w:rsid w:val="005A434C"/>
    <w:rsid w:val="006800E0"/>
    <w:rsid w:val="007804B2"/>
    <w:rsid w:val="00867DFC"/>
    <w:rsid w:val="009111AC"/>
    <w:rsid w:val="00930295"/>
    <w:rsid w:val="00991D08"/>
    <w:rsid w:val="00993EA0"/>
    <w:rsid w:val="009E07E0"/>
    <w:rsid w:val="00A50BDE"/>
    <w:rsid w:val="00A87EBA"/>
    <w:rsid w:val="00B0619D"/>
    <w:rsid w:val="00B801BA"/>
    <w:rsid w:val="00CA287A"/>
    <w:rsid w:val="00CD02D0"/>
    <w:rsid w:val="00CD4066"/>
    <w:rsid w:val="00D4416D"/>
    <w:rsid w:val="00D723AB"/>
    <w:rsid w:val="00DA2252"/>
    <w:rsid w:val="00DC7091"/>
    <w:rsid w:val="00EA1F96"/>
    <w:rsid w:val="00EC0CBD"/>
    <w:rsid w:val="00EF5022"/>
    <w:rsid w:val="00F1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EB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40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87EB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87EBA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A87EB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87EBA"/>
    <w:rPr>
      <w:color w:val="0000FF"/>
      <w:u w:val="single"/>
    </w:rPr>
  </w:style>
  <w:style w:type="paragraph" w:customStyle="1" w:styleId="lead">
    <w:name w:val="lead"/>
    <w:basedOn w:val="Norml"/>
    <w:rsid w:val="00993E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petean</dc:creator>
  <cp:lastModifiedBy>petean</cp:lastModifiedBy>
  <cp:revision>7</cp:revision>
  <dcterms:created xsi:type="dcterms:W3CDTF">2017-08-08T08:32:00Z</dcterms:created>
  <dcterms:modified xsi:type="dcterms:W3CDTF">2018-09-19T08:35:00Z</dcterms:modified>
</cp:coreProperties>
</file>