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E2" w:rsidRDefault="00CD4AE2" w:rsidP="00CD4A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F6C2E" w:rsidRPr="00511A64" w:rsidRDefault="00612C06" w:rsidP="00D273DE">
      <w:pPr>
        <w:spacing w:before="360"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2C06">
        <w:rPr>
          <w:rFonts w:ascii="Times New Roman" w:eastAsia="Times New Roman" w:hAnsi="Times New Roman"/>
          <w:b/>
          <w:sz w:val="28"/>
          <w:szCs w:val="28"/>
        </w:rPr>
        <w:t>3,2 tonna hústerméket vont ki a forgalomból a Nébih az egyik budapesti piac húsboltjában</w:t>
      </w:r>
    </w:p>
    <w:p w:rsidR="009F6C2E" w:rsidRPr="009F6C2E" w:rsidRDefault="00612C06" w:rsidP="009F6C2E">
      <w:pPr>
        <w:pStyle w:val="lead"/>
        <w:shd w:val="clear" w:color="auto" w:fill="FFFFFF"/>
        <w:spacing w:before="0" w:beforeAutospacing="0" w:after="300" w:afterAutospacing="0"/>
        <w:jc w:val="both"/>
        <w:rPr>
          <w:b/>
          <w:bCs/>
        </w:rPr>
      </w:pPr>
      <w:bookmarkStart w:id="0" w:name="_GoBack"/>
      <w:bookmarkEnd w:id="0"/>
      <w:r w:rsidRPr="00612C06">
        <w:rPr>
          <w:b/>
          <w:bCs/>
        </w:rPr>
        <w:t xml:space="preserve">Súlyos higiéniai problémákkal és élelmiszerbiztonsági mulasztásokkal szembesültek a Nemzeti Élelmiszerlánc-biztonsági Hivatal (Nébih) ellenőrei egy fővárosi piacon működő, húskészítményeket forgalmazó kereskedelmi egységben egy múlt hét eleji ellenőrzés során. A hatóság több mint 3,2 tonna lejárt fogyaszthatósági, illetve </w:t>
      </w:r>
      <w:proofErr w:type="spellStart"/>
      <w:r w:rsidRPr="00612C06">
        <w:rPr>
          <w:b/>
          <w:bCs/>
        </w:rPr>
        <w:t>minőségmegőrzési</w:t>
      </w:r>
      <w:proofErr w:type="spellEnd"/>
      <w:r w:rsidRPr="00612C06">
        <w:rPr>
          <w:b/>
          <w:bCs/>
        </w:rPr>
        <w:t xml:space="preserve"> idejű, jelöletlen vagy egyéb okból nem nyomon követhető, valamint penészes, erősen szennyezett és s</w:t>
      </w:r>
      <w:r>
        <w:rPr>
          <w:b/>
          <w:bCs/>
        </w:rPr>
        <w:t>zabálytalanul előállított, vagy</w:t>
      </w:r>
      <w:r w:rsidRPr="00612C06">
        <w:rPr>
          <w:b/>
          <w:bCs/>
        </w:rPr>
        <w:t xml:space="preserve"> tárolt termék forgalomból való kivonását és megsemmisítését rendelte el, továbbá – a hibák kijavításáig –felfüggesztette az üzlet működését.</w:t>
      </w:r>
    </w:p>
    <w:p w:rsidR="00612C06" w:rsidRDefault="00612C06" w:rsidP="00612C06">
      <w:pPr>
        <w:pStyle w:val="NormlWeb"/>
        <w:shd w:val="clear" w:color="auto" w:fill="FFFFFF"/>
        <w:spacing w:after="150"/>
        <w:jc w:val="both"/>
      </w:pPr>
      <w:r>
        <w:t>Számos, súlyos élelmiszerbiztonsági kockázatot jelentő hiányosságot állapítottak meg a Nébih szakemberei egy fővárosi piacon működő, húskészítményeket forgalmazó kereskedelmi egységben. A bolt üzemeltetői a legalapvetőbb higiéniai és tárolási köv</w:t>
      </w:r>
      <w:r>
        <w:t xml:space="preserve">etelményeket sem tartották be. </w:t>
      </w:r>
    </w:p>
    <w:p w:rsidR="00612C06" w:rsidRDefault="00612C06" w:rsidP="00612C06">
      <w:pPr>
        <w:pStyle w:val="NormlWeb"/>
        <w:shd w:val="clear" w:color="auto" w:fill="FFFFFF"/>
        <w:spacing w:after="150"/>
        <w:jc w:val="both"/>
      </w:pPr>
      <w:r>
        <w:t>Az egész üzletben nagyfokú rendetlenség uralkodott, az ellenőrök nagy mennyiségű, oda nem illő, használaton kívüli tárgyat – lábbelit, esernyőt, fölösleges dobozokat – találtak az egyes helyiségekben. Az élelmiszert tartalmazó kartondobozok, ládák közvetlenül a padozaton álltak, a radiátorcsövön kolbász lógott. Az elsődleges funkcióját be nem töltő, működésképtelen, és erősen szennyezett kézmosóra hulladékkal teli szemeteszsákot akasztottak.</w:t>
      </w:r>
    </w:p>
    <w:p w:rsidR="00612C06" w:rsidRDefault="00612C06" w:rsidP="00612C06">
      <w:pPr>
        <w:pStyle w:val="NormlWeb"/>
        <w:shd w:val="clear" w:color="auto" w:fill="FFFFFF"/>
        <w:spacing w:after="150"/>
        <w:jc w:val="both"/>
      </w:pPr>
      <w:r>
        <w:t xml:space="preserve">Hasonló gondatlanság jellemezte az egységben fellelt árukészletet is. A termékek között jelentős mennyiségben voltak a lejárt fogyaszthatósági és </w:t>
      </w:r>
      <w:proofErr w:type="spellStart"/>
      <w:r>
        <w:t>minőségmegőrzési</w:t>
      </w:r>
      <w:proofErr w:type="spellEnd"/>
      <w:r>
        <w:t xml:space="preserve"> idejű, jelöletlen vagy – dokumentáció hiányában – nem nyomon követhető élelmiszerek. Az árucikkek egy része penészes, erősen szennyezett volt, továbbá azokat a hűtési lánc megszakításával, szobahőmérsékleten tárolták, illetve, kifejezett jogszabályi tiltás ellenére, lefagyasztották. Ezen élelmiszerbiztonsági hiányosságok miatt összesen több mint 3,2 tonna termék forgalomból való kivonását, forgalmazásának megtiltását és megse</w:t>
      </w:r>
      <w:r>
        <w:t>mmisítését rendelte el a Nébih.</w:t>
      </w:r>
    </w:p>
    <w:p w:rsidR="00612C06" w:rsidRDefault="00612C06" w:rsidP="00612C06">
      <w:pPr>
        <w:pStyle w:val="NormlWeb"/>
        <w:shd w:val="clear" w:color="auto" w:fill="FFFFFF"/>
        <w:spacing w:after="150"/>
        <w:jc w:val="both"/>
      </w:pPr>
      <w:r>
        <w:t xml:space="preserve">A hatóság a feltárt élelmiszer-higiéniai hiányosságok miatt azonnali hatállyal felfüggesztette a kereskedelmi egység tevékenységét. Az üzlet a súlyos élelmiszer-biztonsági kockázatot jelentő hibákat </w:t>
      </w:r>
      <w:proofErr w:type="gramStart"/>
      <w:r>
        <w:t>azóta</w:t>
      </w:r>
      <w:proofErr w:type="gramEnd"/>
      <w:r>
        <w:t xml:space="preserve"> kijavította, így – az ismételt hatósági szemlét követően – a Nébih szakemberei feloldották a </w:t>
      </w:r>
      <w:r w:rsidR="00D273DE">
        <w:t>tevékenység felfüggesztését.</w:t>
      </w:r>
    </w:p>
    <w:p w:rsidR="008A1872" w:rsidRDefault="00612C06" w:rsidP="00612C06">
      <w:pPr>
        <w:pStyle w:val="NormlWeb"/>
        <w:shd w:val="clear" w:color="auto" w:fill="FFFFFF"/>
        <w:spacing w:after="150"/>
        <w:jc w:val="both"/>
      </w:pPr>
      <w:r>
        <w:t xml:space="preserve">A hatósági eljárás és a bírság megállapítása folyamatban van. </w:t>
      </w:r>
      <w:r w:rsidR="008A1872">
        <w:t xml:space="preserve">Az érintett vállalkozás adatai elérhetőek a </w:t>
      </w:r>
      <w:hyperlink r:id="rId8" w:history="1">
        <w:r w:rsidR="008A1872" w:rsidRPr="008A1872">
          <w:rPr>
            <w:rStyle w:val="Hiperhivatkozs"/>
          </w:rPr>
          <w:t>jogsértés listán</w:t>
        </w:r>
      </w:hyperlink>
      <w:r w:rsidR="008A1872">
        <w:t>.</w:t>
      </w:r>
    </w:p>
    <w:p w:rsidR="00D273DE" w:rsidRDefault="00612C06" w:rsidP="008A1872">
      <w:pPr>
        <w:pStyle w:val="NormlWeb"/>
        <w:shd w:val="clear" w:color="auto" w:fill="FFFFFF"/>
        <w:spacing w:after="0"/>
        <w:jc w:val="both"/>
      </w:pPr>
      <w:r>
        <w:t xml:space="preserve">Az ellenőrzés során készült fénykép- és </w:t>
      </w:r>
      <w:proofErr w:type="spellStart"/>
      <w:r>
        <w:t>videófelvételek</w:t>
      </w:r>
      <w:proofErr w:type="spellEnd"/>
      <w:r>
        <w:t xml:space="preserve"> letölthetők a hivatal weboldalán: </w:t>
      </w:r>
    </w:p>
    <w:p w:rsidR="00612C06" w:rsidRDefault="00D273DE" w:rsidP="008A1872">
      <w:pPr>
        <w:pStyle w:val="NormlWeb"/>
        <w:shd w:val="clear" w:color="auto" w:fill="FFFFFF"/>
        <w:spacing w:after="0"/>
        <w:jc w:val="both"/>
      </w:pPr>
      <w:hyperlink r:id="rId9" w:history="1">
        <w:r w:rsidRPr="00DD62D1">
          <w:rPr>
            <w:rStyle w:val="Hiperhivatkozs"/>
          </w:rPr>
          <w:t>http://</w:t>
        </w:r>
        <w:r w:rsidRPr="00DD62D1">
          <w:rPr>
            <w:rStyle w:val="Hiperhivatkozs"/>
          </w:rPr>
          <w:t>p</w:t>
        </w:r>
        <w:r w:rsidRPr="00DD62D1">
          <w:rPr>
            <w:rStyle w:val="Hiperhivatkozs"/>
          </w:rPr>
          <w:t>ortal.nebih.gov.hu/-/3-2-tonna-hustermeket-vont-ki-a-forgalombol-a-nebih-az-egyik-budapesti-piac-husboltjaban</w:t>
        </w:r>
      </w:hyperlink>
      <w:r>
        <w:t xml:space="preserve"> </w:t>
      </w:r>
    </w:p>
    <w:p w:rsidR="005D1039" w:rsidRDefault="005D1039" w:rsidP="0092386C">
      <w:pPr>
        <w:spacing w:after="0" w:line="280" w:lineRule="atLeast"/>
        <w:jc w:val="both"/>
        <w:rPr>
          <w:rFonts w:ascii="Times Roman" w:hAnsi="Times Roman"/>
          <w:iCs/>
        </w:rPr>
      </w:pPr>
    </w:p>
    <w:p w:rsidR="006401C9" w:rsidRPr="00787D06" w:rsidRDefault="00CD4AE2" w:rsidP="008A1872">
      <w:pPr>
        <w:spacing w:before="36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2017. </w:t>
      </w:r>
      <w:r w:rsidR="0092386C">
        <w:rPr>
          <w:rFonts w:ascii="Times New Roman" w:hAnsi="Times New Roman"/>
          <w:sz w:val="24"/>
        </w:rPr>
        <w:t xml:space="preserve">december </w:t>
      </w:r>
      <w:r w:rsidR="00612C06">
        <w:rPr>
          <w:rFonts w:ascii="Times New Roman" w:hAnsi="Times New Roman"/>
          <w:sz w:val="24"/>
        </w:rPr>
        <w:t>20</w:t>
      </w:r>
      <w:r w:rsidR="0092386C">
        <w:rPr>
          <w:rFonts w:ascii="Times New Roman" w:hAnsi="Times New Roman"/>
          <w:sz w:val="24"/>
        </w:rPr>
        <w:t>.</w:t>
      </w:r>
    </w:p>
    <w:p w:rsidR="00945830" w:rsidRPr="006401C9" w:rsidRDefault="006401C9" w:rsidP="008A1872">
      <w:pPr>
        <w:spacing w:before="360" w:after="0" w:line="240" w:lineRule="auto"/>
        <w:jc w:val="right"/>
      </w:pPr>
      <w:r w:rsidRPr="00787D06">
        <w:rPr>
          <w:rFonts w:ascii="Times New Roman" w:hAnsi="Times New Roman"/>
          <w:sz w:val="24"/>
        </w:rPr>
        <w:t>Nemzeti Élelmiszerlánc-biztonsági Hivatal</w:t>
      </w:r>
    </w:p>
    <w:sectPr w:rsidR="00945830" w:rsidRPr="006401C9" w:rsidSect="00612C06">
      <w:headerReference w:type="default" r:id="rId10"/>
      <w:headerReference w:type="first" r:id="rId11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4B" w:rsidRDefault="00B43A4B" w:rsidP="00D37AC1">
      <w:pPr>
        <w:spacing w:after="0" w:line="240" w:lineRule="auto"/>
      </w:pPr>
      <w:r>
        <w:separator/>
      </w:r>
    </w:p>
  </w:endnote>
  <w:end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4B" w:rsidRDefault="00B43A4B" w:rsidP="00D37AC1">
      <w:pPr>
        <w:spacing w:after="0" w:line="240" w:lineRule="auto"/>
      </w:pPr>
      <w:r>
        <w:separator/>
      </w:r>
    </w:p>
  </w:footnote>
  <w:foot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B" w:rsidRDefault="00B43A4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B" w:rsidRDefault="00612C06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4338" type="#_x0000_t202" style="position:absolute;margin-left:162.45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<v:textbox>
            <w:txbxContent>
              <w:p w:rsidR="00B43A4B" w:rsidRPr="00A959E1" w:rsidRDefault="00B43A4B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4337" type="#_x0000_t202" style="position:absolute;margin-left:387.9pt;margin-top:-4.3pt;width:142.5pt;height:5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<v:textbox>
            <w:txbxContent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B43A4B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6A45"/>
    <w:rsid w:val="00427021"/>
    <w:rsid w:val="004276B9"/>
    <w:rsid w:val="00430642"/>
    <w:rsid w:val="00435818"/>
    <w:rsid w:val="00436639"/>
    <w:rsid w:val="00436EEC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100"/>
    <w:rsid w:val="005558FA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1A6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1039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6218"/>
    <w:rsid w:val="0065050D"/>
    <w:rsid w:val="006526D5"/>
    <w:rsid w:val="00654260"/>
    <w:rsid w:val="00657334"/>
    <w:rsid w:val="00657D0F"/>
    <w:rsid w:val="006618DC"/>
    <w:rsid w:val="00662E98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43A4B"/>
    <w:rsid w:val="00B504E2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A542D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56F"/>
    <w:rsid w:val="00F33927"/>
    <w:rsid w:val="00F4777F"/>
    <w:rsid w:val="00F515F0"/>
    <w:rsid w:val="00F5225B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-/3-2-tonna-hustermeket-vont-ki-a-forgalombol-a-nebih-az-egyik-budapesti-piac-husboltjaban" TargetMode="Externa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24F2-55B1-4CEE-8D45-42A30CF8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2956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3</cp:revision>
  <cp:lastPrinted>2017-08-09T13:36:00Z</cp:lastPrinted>
  <dcterms:created xsi:type="dcterms:W3CDTF">2017-12-20T06:09:00Z</dcterms:created>
  <dcterms:modified xsi:type="dcterms:W3CDTF">2017-12-20T06:27:00Z</dcterms:modified>
</cp:coreProperties>
</file>