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9E" w:rsidRPr="001C499E" w:rsidRDefault="001C499E" w:rsidP="006339BE">
      <w:pPr>
        <w:spacing w:line="276" w:lineRule="auto"/>
        <w:ind w:left="426" w:right="827"/>
        <w:rPr>
          <w:b/>
        </w:rPr>
      </w:pPr>
    </w:p>
    <w:p w:rsidR="006D5088" w:rsidRPr="001C499E" w:rsidRDefault="001C499E" w:rsidP="006339BE">
      <w:pPr>
        <w:spacing w:line="276" w:lineRule="auto"/>
        <w:ind w:left="426" w:right="827"/>
        <w:rPr>
          <w:b/>
        </w:rPr>
      </w:pPr>
      <w:r w:rsidRPr="001C499E">
        <w:rPr>
          <w:b/>
        </w:rPr>
        <w:t>SAJTÓKÖZLEMÉNY</w:t>
      </w:r>
    </w:p>
    <w:p w:rsidR="001C499E" w:rsidRPr="001C499E" w:rsidRDefault="006339BE" w:rsidP="006339BE">
      <w:pPr>
        <w:spacing w:line="276" w:lineRule="auto"/>
        <w:ind w:left="426" w:right="827"/>
      </w:pPr>
      <w:r>
        <w:t>Budapest</w:t>
      </w:r>
      <w:r w:rsidR="004A1C79">
        <w:t>, 2016</w:t>
      </w:r>
      <w:r w:rsidR="001C499E" w:rsidRPr="001C499E">
        <w:t xml:space="preserve">. </w:t>
      </w:r>
      <w:r>
        <w:t>november</w:t>
      </w:r>
      <w:r w:rsidR="00804AB2">
        <w:t xml:space="preserve"> 3</w:t>
      </w:r>
      <w:r w:rsidR="001C499E" w:rsidRPr="001C499E">
        <w:t>.</w:t>
      </w:r>
    </w:p>
    <w:p w:rsidR="006E4188" w:rsidRDefault="006E4188" w:rsidP="006339BE">
      <w:pPr>
        <w:spacing w:line="276" w:lineRule="auto"/>
        <w:ind w:left="426"/>
        <w:jc w:val="both"/>
        <w:rPr>
          <w:b/>
        </w:rPr>
      </w:pPr>
    </w:p>
    <w:p w:rsidR="000627B7" w:rsidRDefault="000627B7" w:rsidP="006339BE">
      <w:pPr>
        <w:spacing w:line="276" w:lineRule="auto"/>
        <w:ind w:left="426"/>
        <w:jc w:val="both"/>
        <w:rPr>
          <w:b/>
        </w:rPr>
      </w:pPr>
    </w:p>
    <w:p w:rsidR="0077750C" w:rsidRPr="006339BE" w:rsidRDefault="006339BE" w:rsidP="006339BE">
      <w:pPr>
        <w:spacing w:line="276" w:lineRule="auto"/>
        <w:ind w:left="426"/>
        <w:jc w:val="center"/>
        <w:rPr>
          <w:b/>
        </w:rPr>
      </w:pPr>
      <w:r w:rsidRPr="006339BE">
        <w:rPr>
          <w:b/>
        </w:rPr>
        <w:t>Élelmiszerlánc-biztonság a termőföldtől az asztalig</w:t>
      </w:r>
    </w:p>
    <w:p w:rsidR="0077750C" w:rsidRPr="006339BE" w:rsidRDefault="0077750C" w:rsidP="006339BE">
      <w:pPr>
        <w:spacing w:line="276" w:lineRule="auto"/>
        <w:ind w:left="426"/>
        <w:jc w:val="center"/>
        <w:rPr>
          <w:b/>
        </w:rPr>
      </w:pPr>
    </w:p>
    <w:p w:rsidR="00B00AFD" w:rsidRPr="006339BE" w:rsidRDefault="006339BE" w:rsidP="006339BE">
      <w:pPr>
        <w:spacing w:line="276" w:lineRule="auto"/>
        <w:ind w:left="426" w:right="425"/>
        <w:jc w:val="both"/>
        <w:rPr>
          <w:b/>
        </w:rPr>
      </w:pPr>
      <w:r w:rsidRPr="006339BE">
        <w:rPr>
          <w:b/>
        </w:rPr>
        <w:t>Igazi</w:t>
      </w:r>
      <w:r w:rsidR="004D42A3" w:rsidRPr="006339BE">
        <w:rPr>
          <w:b/>
        </w:rPr>
        <w:t xml:space="preserve"> mérföldkőnek számít </w:t>
      </w:r>
      <w:r w:rsidRPr="006339BE">
        <w:rPr>
          <w:b/>
        </w:rPr>
        <w:t>a Nemzeti Élelmiszerlánc-biztonsági Hivatal és</w:t>
      </w:r>
      <w:r w:rsidR="004A1C79" w:rsidRPr="006339BE">
        <w:rPr>
          <w:b/>
        </w:rPr>
        <w:t xml:space="preserve"> a</w:t>
      </w:r>
      <w:r w:rsidR="006D5088" w:rsidRPr="006339BE">
        <w:rPr>
          <w:b/>
        </w:rPr>
        <w:t xml:space="preserve"> Szent István Egyetem</w:t>
      </w:r>
      <w:r w:rsidR="00692EC7">
        <w:rPr>
          <w:b/>
        </w:rPr>
        <w:t xml:space="preserve"> közötti</w:t>
      </w:r>
      <w:r w:rsidR="006D5088" w:rsidRPr="006339BE">
        <w:rPr>
          <w:b/>
        </w:rPr>
        <w:t xml:space="preserve"> </w:t>
      </w:r>
      <w:r w:rsidR="00883949" w:rsidRPr="006339BE">
        <w:rPr>
          <w:b/>
        </w:rPr>
        <w:t>e</w:t>
      </w:r>
      <w:r w:rsidR="006F7834" w:rsidRPr="006339BE">
        <w:rPr>
          <w:b/>
        </w:rPr>
        <w:t xml:space="preserve">gyüttműködési </w:t>
      </w:r>
      <w:r w:rsidR="00883949" w:rsidRPr="006339BE">
        <w:rPr>
          <w:b/>
        </w:rPr>
        <w:t>m</w:t>
      </w:r>
      <w:r w:rsidR="006F7834" w:rsidRPr="006339BE">
        <w:rPr>
          <w:b/>
        </w:rPr>
        <w:t>egállapodás</w:t>
      </w:r>
      <w:r w:rsidR="004D42A3" w:rsidRPr="006339BE">
        <w:rPr>
          <w:b/>
        </w:rPr>
        <w:t xml:space="preserve">, amelyet </w:t>
      </w:r>
      <w:r w:rsidR="004A1C79" w:rsidRPr="006339BE">
        <w:rPr>
          <w:b/>
        </w:rPr>
        <w:t xml:space="preserve">2016. </w:t>
      </w:r>
      <w:r w:rsidRPr="006339BE">
        <w:rPr>
          <w:b/>
        </w:rPr>
        <w:t>november</w:t>
      </w:r>
      <w:r w:rsidR="00804AB2" w:rsidRPr="006339BE">
        <w:rPr>
          <w:b/>
        </w:rPr>
        <w:t xml:space="preserve"> 3-á</w:t>
      </w:r>
      <w:r w:rsidR="004D42A3" w:rsidRPr="006339BE">
        <w:rPr>
          <w:b/>
        </w:rPr>
        <w:t>n írtak alá</w:t>
      </w:r>
      <w:r w:rsidR="006F7834" w:rsidRPr="006339BE">
        <w:rPr>
          <w:b/>
        </w:rPr>
        <w:t xml:space="preserve"> </w:t>
      </w:r>
      <w:r w:rsidR="004D42A3" w:rsidRPr="006339BE">
        <w:rPr>
          <w:b/>
        </w:rPr>
        <w:t xml:space="preserve">a felek </w:t>
      </w:r>
      <w:r w:rsidRPr="006339BE">
        <w:rPr>
          <w:b/>
        </w:rPr>
        <w:t>a Budai Campuson</w:t>
      </w:r>
      <w:r w:rsidR="004D42A3" w:rsidRPr="006339BE">
        <w:rPr>
          <w:b/>
        </w:rPr>
        <w:t xml:space="preserve">. </w:t>
      </w:r>
      <w:r w:rsidR="00FD782D" w:rsidRPr="006339BE">
        <w:rPr>
          <w:b/>
        </w:rPr>
        <w:t xml:space="preserve">Az esemény </w:t>
      </w:r>
      <w:r w:rsidRPr="006339BE">
        <w:rPr>
          <w:b/>
        </w:rPr>
        <w:t xml:space="preserve">a Földművelésügyi Minisztérium háttérintézményeként működő, országos hatáskörű hivatal </w:t>
      </w:r>
      <w:r w:rsidR="004A1C79" w:rsidRPr="006339BE">
        <w:rPr>
          <w:b/>
        </w:rPr>
        <w:t xml:space="preserve">és a </w:t>
      </w:r>
      <w:r w:rsidR="00FD782D" w:rsidRPr="006339BE">
        <w:rPr>
          <w:b/>
        </w:rPr>
        <w:t>felsőoktatás</w:t>
      </w:r>
      <w:r w:rsidRPr="006339BE">
        <w:rPr>
          <w:b/>
        </w:rPr>
        <w:t>i intézmény</w:t>
      </w:r>
      <w:r w:rsidR="001139D9">
        <w:rPr>
          <w:b/>
        </w:rPr>
        <w:t xml:space="preserve"> </w:t>
      </w:r>
      <w:proofErr w:type="spellStart"/>
      <w:r w:rsidR="001139D9">
        <w:rPr>
          <w:b/>
        </w:rPr>
        <w:t>Élelmiszertudományi</w:t>
      </w:r>
      <w:proofErr w:type="spellEnd"/>
      <w:r w:rsidR="001139D9">
        <w:rPr>
          <w:b/>
        </w:rPr>
        <w:t xml:space="preserve"> Karának</w:t>
      </w:r>
      <w:r w:rsidR="00FD782D" w:rsidRPr="006339BE">
        <w:rPr>
          <w:b/>
        </w:rPr>
        <w:t xml:space="preserve"> együttműködése szempontjából </w:t>
      </w:r>
      <w:r w:rsidR="00A7145C" w:rsidRPr="006339BE">
        <w:rPr>
          <w:b/>
        </w:rPr>
        <w:t xml:space="preserve">példaértékű </w:t>
      </w:r>
      <w:r w:rsidR="00FD782D" w:rsidRPr="006339BE">
        <w:rPr>
          <w:b/>
        </w:rPr>
        <w:t>megállapodás</w:t>
      </w:r>
      <w:r w:rsidR="00AD6D3B" w:rsidRPr="006339BE">
        <w:rPr>
          <w:b/>
        </w:rPr>
        <w:t xml:space="preserve">, </w:t>
      </w:r>
      <w:r w:rsidRPr="006339BE">
        <w:rPr>
          <w:b/>
        </w:rPr>
        <w:t xml:space="preserve">melynek célja az Élelmiszerlánc-biztonsági Kockázatkezelési Kihelyezett Tanszék létrehozása, valamint a magyar élelmiszerlánc-biztonság védelme és </w:t>
      </w:r>
      <w:r w:rsidR="00A50C44">
        <w:rPr>
          <w:b/>
        </w:rPr>
        <w:t>fejlesztése</w:t>
      </w:r>
      <w:r w:rsidRPr="006339BE">
        <w:rPr>
          <w:b/>
        </w:rPr>
        <w:t xml:space="preserve"> a termőföldtől az asztalig</w:t>
      </w:r>
      <w:r w:rsidR="00C96BD5" w:rsidRPr="006339BE">
        <w:rPr>
          <w:b/>
        </w:rPr>
        <w:t>.</w:t>
      </w:r>
    </w:p>
    <w:p w:rsidR="006D5088" w:rsidRPr="006339BE" w:rsidRDefault="006D5088" w:rsidP="006339BE">
      <w:pPr>
        <w:spacing w:line="276" w:lineRule="auto"/>
        <w:ind w:left="426" w:right="425"/>
        <w:jc w:val="center"/>
      </w:pPr>
    </w:p>
    <w:p w:rsidR="003E0DD8" w:rsidRPr="006339BE" w:rsidRDefault="003E0DD8" w:rsidP="006339BE">
      <w:pPr>
        <w:spacing w:line="276" w:lineRule="auto"/>
        <w:ind w:left="426" w:right="425"/>
        <w:jc w:val="both"/>
      </w:pPr>
      <w:r w:rsidRPr="006339BE">
        <w:t xml:space="preserve">A megállapodást </w:t>
      </w:r>
      <w:r w:rsidR="006339BE" w:rsidRPr="00666F9E">
        <w:rPr>
          <w:b/>
        </w:rPr>
        <w:t>dr. Oravecz Márton</w:t>
      </w:r>
      <w:r w:rsidR="006339BE" w:rsidRPr="006339BE">
        <w:t xml:space="preserve">, a Nemzeti Élelmiszerlánc-biztonsági Hivatal </w:t>
      </w:r>
      <w:r w:rsidR="00DB6A4D">
        <w:t xml:space="preserve">(NÉBIH) </w:t>
      </w:r>
      <w:r w:rsidR="006339BE" w:rsidRPr="006339BE">
        <w:t>elnöke és</w:t>
      </w:r>
      <w:r w:rsidRPr="006339BE">
        <w:t xml:space="preserve"> </w:t>
      </w:r>
      <w:r w:rsidRPr="00666F9E">
        <w:rPr>
          <w:b/>
        </w:rPr>
        <w:t>Dr. Tőzsér János</w:t>
      </w:r>
      <w:r w:rsidRPr="006339BE">
        <w:t xml:space="preserve">, a Szent </w:t>
      </w:r>
      <w:r w:rsidR="006339BE" w:rsidRPr="006339BE">
        <w:t xml:space="preserve">István Egyetem </w:t>
      </w:r>
      <w:r w:rsidR="00DB6A4D">
        <w:t xml:space="preserve">(SZIE) </w:t>
      </w:r>
      <w:r w:rsidR="006339BE" w:rsidRPr="006339BE">
        <w:t>rektora írta alá a Magyar Tudomány Ünnepe alkalmából rendezett</w:t>
      </w:r>
      <w:r w:rsidRPr="006339BE">
        <w:t xml:space="preserve"> </w:t>
      </w:r>
      <w:r w:rsidR="006339BE" w:rsidRPr="006339BE">
        <w:t>szakmai nap és tudományos ülés</w:t>
      </w:r>
      <w:r w:rsidR="00F90D77">
        <w:t xml:space="preserve"> során</w:t>
      </w:r>
      <w:r w:rsidR="006339BE" w:rsidRPr="006339BE">
        <w:t>.</w:t>
      </w:r>
    </w:p>
    <w:p w:rsidR="003E0DD8" w:rsidRPr="006339BE" w:rsidRDefault="003E0DD8" w:rsidP="006339BE">
      <w:pPr>
        <w:spacing w:line="276" w:lineRule="auto"/>
        <w:ind w:left="426" w:right="425"/>
        <w:jc w:val="both"/>
      </w:pPr>
    </w:p>
    <w:p w:rsidR="0077750C" w:rsidRPr="006339BE" w:rsidRDefault="0077750C" w:rsidP="006339BE">
      <w:pPr>
        <w:spacing w:line="276" w:lineRule="auto"/>
        <w:ind w:left="426" w:right="425"/>
        <w:jc w:val="both"/>
      </w:pPr>
      <w:r w:rsidRPr="006339BE">
        <w:t>A</w:t>
      </w:r>
      <w:r w:rsidR="006339BE">
        <w:t>z</w:t>
      </w:r>
      <w:r w:rsidRPr="006339BE">
        <w:t xml:space="preserve"> </w:t>
      </w:r>
      <w:r w:rsidR="001139D9">
        <w:t xml:space="preserve">új tanszék legfontosabb célja a hatékony utánpótlás-nevelés, megfelelő elméleti és gyakorlati felkészültséggel rendelkező </w:t>
      </w:r>
      <w:r w:rsidR="00666F9E">
        <w:t xml:space="preserve">élelmiszermérnök </w:t>
      </w:r>
      <w:r w:rsidR="001139D9">
        <w:t>szakemberek képzése, valamint tudományos kutatások</w:t>
      </w:r>
      <w:r w:rsidR="00666F9E">
        <w:t>-fejlesztések</w:t>
      </w:r>
      <w:r w:rsidR="001139D9">
        <w:t xml:space="preserve"> elősegítése, ezzel is biztosítva az </w:t>
      </w:r>
      <w:r w:rsidR="00666F9E">
        <w:t xml:space="preserve">élelmiszerlánc-biztonsággal és </w:t>
      </w:r>
      <w:proofErr w:type="spellStart"/>
      <w:r w:rsidR="00666F9E">
        <w:t>-f</w:t>
      </w:r>
      <w:r w:rsidR="001139D9">
        <w:t>elügyelettel</w:t>
      </w:r>
      <w:proofErr w:type="spellEnd"/>
      <w:r w:rsidR="001139D9">
        <w:t xml:space="preserve"> kapcsolatos feladatok magas szintű ellátását</w:t>
      </w:r>
      <w:r w:rsidRPr="006339BE">
        <w:t xml:space="preserve">. </w:t>
      </w:r>
    </w:p>
    <w:p w:rsidR="0077750C" w:rsidRDefault="0077750C" w:rsidP="006339BE">
      <w:pPr>
        <w:spacing w:line="276" w:lineRule="auto"/>
        <w:ind w:left="426" w:right="425"/>
        <w:jc w:val="both"/>
      </w:pPr>
    </w:p>
    <w:p w:rsidR="00DB6A4D" w:rsidRDefault="00692EC7" w:rsidP="006339BE">
      <w:pPr>
        <w:spacing w:line="276" w:lineRule="auto"/>
        <w:ind w:left="426" w:right="425"/>
        <w:jc w:val="both"/>
      </w:pPr>
      <w:r>
        <w:t xml:space="preserve">A két szervezet közösen vállalja </w:t>
      </w:r>
      <w:r w:rsidR="00AE7F9C">
        <w:t xml:space="preserve">többek között </w:t>
      </w:r>
      <w:r>
        <w:t>a graduális</w:t>
      </w:r>
      <w:r w:rsidR="00AE7F9C">
        <w:t>,</w:t>
      </w:r>
      <w:r>
        <w:t xml:space="preserve"> posztgraduáli</w:t>
      </w:r>
      <w:r w:rsidR="00AE7F9C">
        <w:t>s és doktori képzés</w:t>
      </w:r>
      <w:r w:rsidR="00CE56F4">
        <w:t>ek</w:t>
      </w:r>
      <w:r w:rsidR="00AE7F9C">
        <w:t>ben, a tudományos, kutatás</w:t>
      </w:r>
      <w:r>
        <w:t>i</w:t>
      </w:r>
      <w:r w:rsidR="00AE7F9C">
        <w:t>-fejlesztési</w:t>
      </w:r>
      <w:r>
        <w:t xml:space="preserve"> </w:t>
      </w:r>
      <w:r w:rsidR="00AE7F9C">
        <w:t xml:space="preserve">feladatokban, a szaktanácsadói </w:t>
      </w:r>
      <w:r>
        <w:t>munká</w:t>
      </w:r>
      <w:r w:rsidR="00AE7F9C">
        <w:t>k</w:t>
      </w:r>
      <w:r>
        <w:t>ban</w:t>
      </w:r>
      <w:r w:rsidR="00AE7F9C">
        <w:t xml:space="preserve"> való együttműködést. Továbbá a két intézmény feladatként határozta meg egy hosszú távú élelmiszerlánc-biztonsági oktatási stratégia kidolgozását és megvalósítását, valamint szakmai</w:t>
      </w:r>
      <w:r w:rsidR="00CE56F4">
        <w:t xml:space="preserve"> továbbképzések,</w:t>
      </w:r>
      <w:r w:rsidR="00AE7F9C">
        <w:t xml:space="preserve"> tudományos</w:t>
      </w:r>
      <w:r w:rsidR="00CE56F4">
        <w:t xml:space="preserve"> és ismeretterjesztő konferenciák, </w:t>
      </w:r>
      <w:r w:rsidR="00AE7F9C">
        <w:t>rendezvények szervezését.</w:t>
      </w:r>
      <w:r w:rsidR="00DB6A4D">
        <w:t xml:space="preserve"> </w:t>
      </w:r>
    </w:p>
    <w:p w:rsidR="00DB6A4D" w:rsidRDefault="00DB6A4D" w:rsidP="006339BE">
      <w:pPr>
        <w:spacing w:line="276" w:lineRule="auto"/>
        <w:ind w:left="426" w:right="425"/>
        <w:jc w:val="both"/>
      </w:pPr>
    </w:p>
    <w:p w:rsidR="00692EC7" w:rsidRPr="00DB6A4D" w:rsidRDefault="00DB6A4D" w:rsidP="006339BE">
      <w:pPr>
        <w:spacing w:line="276" w:lineRule="auto"/>
        <w:ind w:left="426" w:right="425"/>
        <w:jc w:val="both"/>
      </w:pPr>
      <w:r>
        <w:t xml:space="preserve">Az </w:t>
      </w:r>
      <w:r w:rsidRPr="00DB6A4D">
        <w:t>Élelmiszerlánc-biztonsági Kockázatkezelési Kihelyezett Tanszék</w:t>
      </w:r>
      <w:r>
        <w:t xml:space="preserve"> vezetője </w:t>
      </w:r>
      <w:r w:rsidRPr="002408AB">
        <w:rPr>
          <w:b/>
        </w:rPr>
        <w:t xml:space="preserve">Dr. Kasza Gyula </w:t>
      </w:r>
      <w:r w:rsidR="00666F9E">
        <w:t xml:space="preserve">címzetes </w:t>
      </w:r>
      <w:r>
        <w:t xml:space="preserve">egyetemi </w:t>
      </w:r>
      <w:r w:rsidR="00666F9E">
        <w:t>tanár</w:t>
      </w:r>
      <w:r>
        <w:t xml:space="preserve">, a NÉBIH elnöki megbízottja. </w:t>
      </w:r>
    </w:p>
    <w:p w:rsidR="00AE7F9C" w:rsidRPr="00DB6A4D" w:rsidRDefault="00AE7F9C" w:rsidP="006339BE">
      <w:pPr>
        <w:spacing w:line="276" w:lineRule="auto"/>
        <w:ind w:left="426" w:right="425"/>
        <w:jc w:val="both"/>
      </w:pPr>
    </w:p>
    <w:p w:rsidR="00AE7F9C" w:rsidRDefault="00AE7F9C" w:rsidP="00783B12">
      <w:pPr>
        <w:spacing w:line="276" w:lineRule="auto"/>
        <w:ind w:left="426" w:right="425"/>
        <w:jc w:val="both"/>
      </w:pPr>
      <w:r>
        <w:t xml:space="preserve">A Magyar Tudomány Ünnepén zajlott tudományos ülésen </w:t>
      </w:r>
      <w:proofErr w:type="spellStart"/>
      <w:r w:rsidR="00666F9E" w:rsidRPr="00666F9E">
        <w:rPr>
          <w:b/>
        </w:rPr>
        <w:t>Hegyesné</w:t>
      </w:r>
      <w:proofErr w:type="spellEnd"/>
      <w:r w:rsidR="00666F9E" w:rsidRPr="00666F9E">
        <w:rPr>
          <w:b/>
        </w:rPr>
        <w:t xml:space="preserve"> dr. </w:t>
      </w:r>
      <w:proofErr w:type="spellStart"/>
      <w:r w:rsidR="00666F9E" w:rsidRPr="00666F9E">
        <w:rPr>
          <w:b/>
        </w:rPr>
        <w:t>Vecseri</w:t>
      </w:r>
      <w:proofErr w:type="spellEnd"/>
      <w:r w:rsidR="00666F9E" w:rsidRPr="00666F9E">
        <w:rPr>
          <w:b/>
        </w:rPr>
        <w:t xml:space="preserve"> Beáta</w:t>
      </w:r>
      <w:r w:rsidR="00666F9E">
        <w:t xml:space="preserve">, a SZIE </w:t>
      </w:r>
      <w:proofErr w:type="spellStart"/>
      <w:r w:rsidR="00666F9E">
        <w:t>Élelmiszertudományi</w:t>
      </w:r>
      <w:proofErr w:type="spellEnd"/>
      <w:r w:rsidR="00666F9E">
        <w:t xml:space="preserve"> Karának dékánja előadásában méltatta a </w:t>
      </w:r>
      <w:r w:rsidR="00666F9E">
        <w:lastRenderedPageBreak/>
        <w:t xml:space="preserve">kiemelkedő, egyedülálló lehetőségeket magában rejtő tanszéket, a specifikus előadásokat és a </w:t>
      </w:r>
      <w:r w:rsidR="002408AB">
        <w:t xml:space="preserve">széleskörű </w:t>
      </w:r>
      <w:r w:rsidR="00666F9E">
        <w:t>gyakorlati tapasztalatszerzést.</w:t>
      </w:r>
    </w:p>
    <w:p w:rsidR="002408AB" w:rsidRDefault="002408AB" w:rsidP="00783B12">
      <w:pPr>
        <w:spacing w:line="276" w:lineRule="auto"/>
        <w:ind w:left="426" w:right="425"/>
        <w:jc w:val="both"/>
      </w:pPr>
    </w:p>
    <w:p w:rsidR="002408AB" w:rsidRDefault="00666F9E" w:rsidP="00783B12">
      <w:pPr>
        <w:spacing w:line="276" w:lineRule="auto"/>
        <w:ind w:left="426" w:right="425"/>
        <w:jc w:val="both"/>
      </w:pPr>
      <w:r w:rsidRPr="002408AB">
        <w:rPr>
          <w:b/>
        </w:rPr>
        <w:t>Dr. Lakner Zoltán</w:t>
      </w:r>
      <w:r>
        <w:t xml:space="preserve"> tanszékvezető egyetemi tanár az élelmiszergazdaság jövőjéről</w:t>
      </w:r>
      <w:r w:rsidR="002408AB">
        <w:t xml:space="preserve"> tartott előadást</w:t>
      </w:r>
      <w:r>
        <w:t xml:space="preserve">, míg </w:t>
      </w:r>
      <w:r w:rsidRPr="002408AB">
        <w:rPr>
          <w:b/>
        </w:rPr>
        <w:t xml:space="preserve">Dr. </w:t>
      </w:r>
      <w:proofErr w:type="spellStart"/>
      <w:r w:rsidR="007A1ABC" w:rsidRPr="007A1ABC">
        <w:rPr>
          <w:b/>
        </w:rPr>
        <w:t>Jóźwiak</w:t>
      </w:r>
      <w:proofErr w:type="spellEnd"/>
      <w:r w:rsidR="007A1ABC">
        <w:rPr>
          <w:b/>
        </w:rPr>
        <w:t xml:space="preserve"> </w:t>
      </w:r>
      <w:r w:rsidR="002408AB" w:rsidRPr="002408AB">
        <w:rPr>
          <w:b/>
        </w:rPr>
        <w:t>Ákos Bernard</w:t>
      </w:r>
      <w:r w:rsidR="002408AB">
        <w:t xml:space="preserve">, a NÉBIH igazgatóhelyettese </w:t>
      </w:r>
      <w:r w:rsidR="00A542C5">
        <w:t xml:space="preserve">és </w:t>
      </w:r>
      <w:proofErr w:type="spellStart"/>
      <w:r w:rsidR="00A542C5" w:rsidRPr="00684177">
        <w:rPr>
          <w:b/>
        </w:rPr>
        <w:t>Berkics</w:t>
      </w:r>
      <w:proofErr w:type="spellEnd"/>
      <w:r w:rsidR="00A542C5" w:rsidRPr="00684177">
        <w:rPr>
          <w:b/>
        </w:rPr>
        <w:t xml:space="preserve"> Adrienn</w:t>
      </w:r>
      <w:r w:rsidR="00A542C5">
        <w:t xml:space="preserve"> </w:t>
      </w:r>
      <w:r w:rsidR="00940113">
        <w:t xml:space="preserve">tervezési referens </w:t>
      </w:r>
      <w:r w:rsidR="002408AB">
        <w:t xml:space="preserve">az élelmiszerlánc-felügyelet jövőképét vetítette a résztvevők elé. </w:t>
      </w:r>
    </w:p>
    <w:p w:rsidR="002408AB" w:rsidRDefault="002408AB" w:rsidP="00783B12">
      <w:pPr>
        <w:spacing w:line="276" w:lineRule="auto"/>
        <w:ind w:left="426" w:right="425"/>
        <w:jc w:val="both"/>
        <w:rPr>
          <w:b/>
        </w:rPr>
      </w:pPr>
    </w:p>
    <w:p w:rsidR="00666F9E" w:rsidRPr="00684177" w:rsidRDefault="002408AB" w:rsidP="002408AB">
      <w:pPr>
        <w:spacing w:line="276" w:lineRule="auto"/>
        <w:ind w:left="426" w:right="425"/>
        <w:jc w:val="both"/>
      </w:pPr>
      <w:r w:rsidRPr="002408AB">
        <w:rPr>
          <w:b/>
        </w:rPr>
        <w:t>Mohácsiné dr. Farkas Csilla</w:t>
      </w:r>
      <w:r>
        <w:t xml:space="preserve">, az </w:t>
      </w:r>
      <w:proofErr w:type="spellStart"/>
      <w:r>
        <w:t>Élelmiszertudományi</w:t>
      </w:r>
      <w:proofErr w:type="spellEnd"/>
      <w:r>
        <w:t xml:space="preserve"> Kar </w:t>
      </w:r>
      <w:proofErr w:type="spellStart"/>
      <w:r>
        <w:t>dékánhelyettese</w:t>
      </w:r>
      <w:proofErr w:type="spellEnd"/>
      <w:r>
        <w:t xml:space="preserve"> a</w:t>
      </w:r>
      <w:r w:rsidRPr="002408AB">
        <w:t xml:space="preserve">z élelmiszer-tudomány és </w:t>
      </w:r>
      <w:proofErr w:type="spellStart"/>
      <w:r>
        <w:t>-</w:t>
      </w:r>
      <w:r w:rsidRPr="002408AB">
        <w:t>technológia</w:t>
      </w:r>
      <w:proofErr w:type="spellEnd"/>
      <w:r>
        <w:t xml:space="preserve"> várható</w:t>
      </w:r>
      <w:r w:rsidRPr="002408AB">
        <w:t xml:space="preserve"> fejlődési irányai</w:t>
      </w:r>
      <w:r>
        <w:t xml:space="preserve">t ismertette, </w:t>
      </w:r>
      <w:r w:rsidRPr="002408AB">
        <w:rPr>
          <w:b/>
        </w:rPr>
        <w:t>Dr. Kasza Gyula</w:t>
      </w:r>
      <w:r>
        <w:t xml:space="preserve"> a </w:t>
      </w:r>
      <w:r w:rsidR="00F90D77">
        <w:t xml:space="preserve">lakosság </w:t>
      </w:r>
      <w:r>
        <w:t>szemszögéből mutatta be az élelmiszerlánc-</w:t>
      </w:r>
      <w:r w:rsidRPr="00684177">
        <w:t>biztonságot</w:t>
      </w:r>
      <w:r w:rsidR="00A542C5" w:rsidRPr="00684177">
        <w:t xml:space="preserve"> </w:t>
      </w:r>
      <w:r w:rsidR="00A542C5" w:rsidRPr="00684177">
        <w:rPr>
          <w:b/>
        </w:rPr>
        <w:t>Utassy Luca</w:t>
      </w:r>
      <w:r w:rsidR="00A542C5" w:rsidRPr="00684177">
        <w:t>, a NÉBIH munkatársa pedig az Európ</w:t>
      </w:r>
      <w:bookmarkStart w:id="0" w:name="_GoBack"/>
      <w:bookmarkEnd w:id="0"/>
      <w:r w:rsidR="00A542C5" w:rsidRPr="00684177">
        <w:t>ai Élelmiszerbiztonsági Hivatal kockázatkommunikációs tevékenységének fejlődési folyamatairól tartott előadást.</w:t>
      </w:r>
    </w:p>
    <w:p w:rsidR="00913F03" w:rsidRDefault="00913F03" w:rsidP="002408AB">
      <w:pPr>
        <w:spacing w:line="276" w:lineRule="auto"/>
        <w:ind w:left="426"/>
        <w:jc w:val="both"/>
      </w:pPr>
    </w:p>
    <w:p w:rsidR="002408AB" w:rsidRDefault="002408AB" w:rsidP="002408AB">
      <w:pPr>
        <w:tabs>
          <w:tab w:val="left" w:pos="8222"/>
        </w:tabs>
        <w:spacing w:line="276" w:lineRule="auto"/>
        <w:ind w:left="426" w:right="425"/>
        <w:jc w:val="both"/>
      </w:pPr>
      <w:r>
        <w:t xml:space="preserve">A Magyar Tudomány Ünnepéhez kapcsolódó egész hónapos eseménysorozatban, melynek idén az „Oknyomozó tudomány” a mottója, az </w:t>
      </w:r>
      <w:proofErr w:type="spellStart"/>
      <w:r>
        <w:t>Élelmiszertudományi</w:t>
      </w:r>
      <w:proofErr w:type="spellEnd"/>
      <w:r>
        <w:t xml:space="preserve"> Kar mellett a Szent István Egyetem többi kara is részt vesz. </w:t>
      </w:r>
    </w:p>
    <w:p w:rsidR="002408AB" w:rsidRDefault="002408AB">
      <w:pPr>
        <w:tabs>
          <w:tab w:val="left" w:pos="8222"/>
        </w:tabs>
        <w:spacing w:line="276" w:lineRule="auto"/>
        <w:ind w:left="426" w:right="425"/>
        <w:jc w:val="both"/>
      </w:pPr>
    </w:p>
    <w:p w:rsidR="00C4026A" w:rsidRDefault="00C4026A">
      <w:pPr>
        <w:tabs>
          <w:tab w:val="left" w:pos="8222"/>
        </w:tabs>
        <w:spacing w:line="276" w:lineRule="auto"/>
        <w:ind w:left="426" w:right="425"/>
        <w:jc w:val="both"/>
      </w:pPr>
    </w:p>
    <w:p w:rsidR="00C4026A" w:rsidRPr="00C4026A" w:rsidRDefault="00C4026A">
      <w:pPr>
        <w:tabs>
          <w:tab w:val="left" w:pos="8222"/>
        </w:tabs>
        <w:spacing w:line="276" w:lineRule="auto"/>
        <w:ind w:left="426" w:right="425"/>
        <w:jc w:val="both"/>
        <w:rPr>
          <w:b/>
          <w:i/>
        </w:rPr>
      </w:pPr>
      <w:r w:rsidRPr="00C4026A">
        <w:rPr>
          <w:b/>
          <w:i/>
        </w:rPr>
        <w:t>További információ:</w:t>
      </w:r>
    </w:p>
    <w:p w:rsidR="00F90D77" w:rsidRDefault="00F90D77">
      <w:pPr>
        <w:tabs>
          <w:tab w:val="left" w:pos="8222"/>
        </w:tabs>
        <w:spacing w:line="276" w:lineRule="auto"/>
        <w:ind w:left="426" w:right="425"/>
        <w:jc w:val="both"/>
        <w:sectPr w:rsidR="00F90D77" w:rsidSect="000627B7">
          <w:headerReference w:type="default" r:id="rId8"/>
          <w:footerReference w:type="default" r:id="rId9"/>
          <w:pgSz w:w="11906" w:h="16838"/>
          <w:pgMar w:top="2523" w:right="1417" w:bottom="1417" w:left="1417" w:header="0" w:footer="0" w:gutter="0"/>
          <w:cols w:space="708"/>
          <w:docGrid w:linePitch="360"/>
        </w:sectPr>
      </w:pPr>
    </w:p>
    <w:p w:rsidR="00C4026A" w:rsidRDefault="00C4026A" w:rsidP="00F90D77">
      <w:pPr>
        <w:tabs>
          <w:tab w:val="left" w:pos="8222"/>
        </w:tabs>
        <w:spacing w:line="276" w:lineRule="auto"/>
        <w:ind w:left="426" w:right="425"/>
      </w:pPr>
      <w:proofErr w:type="spellStart"/>
      <w:r>
        <w:t>Pusztay</w:t>
      </w:r>
      <w:proofErr w:type="spellEnd"/>
      <w:r>
        <w:t xml:space="preserve"> Gabriella főosztályvezető</w:t>
      </w:r>
    </w:p>
    <w:p w:rsidR="00C4026A" w:rsidRDefault="00C4026A" w:rsidP="00F90D77">
      <w:pPr>
        <w:tabs>
          <w:tab w:val="left" w:pos="8222"/>
        </w:tabs>
        <w:spacing w:line="276" w:lineRule="auto"/>
        <w:ind w:left="426" w:right="425"/>
      </w:pPr>
      <w:r>
        <w:t xml:space="preserve">Szent István Egyetem </w:t>
      </w:r>
    </w:p>
    <w:p w:rsidR="00C4026A" w:rsidRDefault="00C4026A" w:rsidP="00F90D77">
      <w:pPr>
        <w:tabs>
          <w:tab w:val="left" w:pos="8222"/>
        </w:tabs>
        <w:spacing w:line="276" w:lineRule="auto"/>
        <w:ind w:left="426" w:right="425"/>
      </w:pPr>
      <w:r>
        <w:t>PR-, Sajtó- és Rendezvényszervezési Főosztály</w:t>
      </w:r>
    </w:p>
    <w:p w:rsidR="00C4026A" w:rsidRDefault="00C4026A" w:rsidP="00F90D77">
      <w:pPr>
        <w:tabs>
          <w:tab w:val="left" w:pos="8222"/>
        </w:tabs>
        <w:spacing w:line="276" w:lineRule="auto"/>
        <w:ind w:left="426" w:right="425"/>
      </w:pPr>
      <w:r>
        <w:t>Tel</w:t>
      </w:r>
      <w:proofErr w:type="gramStart"/>
      <w:r>
        <w:t>.:</w:t>
      </w:r>
      <w:proofErr w:type="gramEnd"/>
      <w:r>
        <w:t xml:space="preserve"> 06-28-522-000/1013</w:t>
      </w:r>
    </w:p>
    <w:p w:rsidR="00C4026A" w:rsidRDefault="00C4026A" w:rsidP="00F90D77">
      <w:pPr>
        <w:tabs>
          <w:tab w:val="left" w:pos="8222"/>
        </w:tabs>
        <w:spacing w:line="276" w:lineRule="auto"/>
        <w:ind w:left="426" w:right="71"/>
      </w:pPr>
      <w:r>
        <w:t xml:space="preserve">E-mail: </w:t>
      </w:r>
      <w:hyperlink r:id="rId10" w:history="1">
        <w:r w:rsidRPr="0010762F">
          <w:rPr>
            <w:rStyle w:val="Hiperhivatkozs"/>
          </w:rPr>
          <w:t>Pusztay.Gabriella@fh.szie.hu</w:t>
        </w:r>
      </w:hyperlink>
    </w:p>
    <w:p w:rsidR="00F90D77" w:rsidRDefault="00F90D77" w:rsidP="00F90D77">
      <w:pPr>
        <w:tabs>
          <w:tab w:val="left" w:pos="8222"/>
        </w:tabs>
        <w:spacing w:line="276" w:lineRule="auto"/>
        <w:ind w:left="142" w:right="-213"/>
      </w:pPr>
      <w:r>
        <w:br w:type="column"/>
      </w:r>
      <w:r>
        <w:t>Frum Zsuzsa sajtóreferens</w:t>
      </w:r>
    </w:p>
    <w:p w:rsidR="00F90D77" w:rsidRDefault="00F90D77" w:rsidP="00F90D77">
      <w:pPr>
        <w:tabs>
          <w:tab w:val="left" w:pos="8222"/>
        </w:tabs>
        <w:spacing w:line="276" w:lineRule="auto"/>
        <w:ind w:left="142" w:right="-213"/>
      </w:pPr>
      <w:r>
        <w:t>Nemzeti Élelmiszerlánc-biztonsági Hivatal</w:t>
      </w:r>
    </w:p>
    <w:p w:rsidR="00F90D77" w:rsidRDefault="00F90D77" w:rsidP="00F90D77">
      <w:pPr>
        <w:tabs>
          <w:tab w:val="left" w:pos="8222"/>
        </w:tabs>
        <w:spacing w:line="276" w:lineRule="auto"/>
        <w:ind w:left="142" w:right="-213"/>
      </w:pPr>
      <w:r>
        <w:t>Élelmiszerbiztonsági Kockázatértékelési Igazgatóság</w:t>
      </w:r>
    </w:p>
    <w:p w:rsidR="00F90D77" w:rsidRDefault="00F90D77" w:rsidP="00F90D77">
      <w:pPr>
        <w:tabs>
          <w:tab w:val="left" w:pos="8222"/>
        </w:tabs>
        <w:spacing w:line="276" w:lineRule="auto"/>
        <w:ind w:left="142" w:right="-213"/>
      </w:pPr>
      <w:r>
        <w:t>Te</w:t>
      </w:r>
      <w:proofErr w:type="gramStart"/>
      <w:r>
        <w:t>.:</w:t>
      </w:r>
      <w:proofErr w:type="gramEnd"/>
      <w:r>
        <w:t xml:space="preserve"> 06-70/436-0384</w:t>
      </w:r>
    </w:p>
    <w:p w:rsidR="00F90D77" w:rsidRDefault="00F90D77" w:rsidP="00F90D77">
      <w:pPr>
        <w:tabs>
          <w:tab w:val="left" w:pos="8222"/>
        </w:tabs>
        <w:spacing w:line="276" w:lineRule="auto"/>
        <w:ind w:left="142" w:right="-213"/>
      </w:pPr>
      <w:r>
        <w:t xml:space="preserve">E-mail: </w:t>
      </w:r>
      <w:hyperlink r:id="rId11" w:history="1">
        <w:r w:rsidRPr="002449A0">
          <w:rPr>
            <w:rStyle w:val="Hiperhivatkozs"/>
          </w:rPr>
          <w:t>nebih@nebih.gov.hu</w:t>
        </w:r>
      </w:hyperlink>
    </w:p>
    <w:p w:rsidR="00F90D77" w:rsidRDefault="00F90D77">
      <w:pPr>
        <w:tabs>
          <w:tab w:val="left" w:pos="8222"/>
        </w:tabs>
        <w:spacing w:line="276" w:lineRule="auto"/>
        <w:ind w:left="426" w:right="425"/>
        <w:jc w:val="both"/>
        <w:sectPr w:rsidR="00F90D77" w:rsidSect="00F90D77">
          <w:type w:val="continuous"/>
          <w:pgSz w:w="11906" w:h="16838"/>
          <w:pgMar w:top="2523" w:right="1417" w:bottom="1417" w:left="1417" w:header="0" w:footer="0" w:gutter="0"/>
          <w:cols w:num="2" w:space="708"/>
          <w:docGrid w:linePitch="360"/>
        </w:sectPr>
      </w:pPr>
    </w:p>
    <w:p w:rsidR="00C4026A" w:rsidRPr="006339BE" w:rsidRDefault="00C4026A">
      <w:pPr>
        <w:tabs>
          <w:tab w:val="left" w:pos="8222"/>
        </w:tabs>
        <w:spacing w:line="276" w:lineRule="auto"/>
        <w:ind w:left="426" w:right="425"/>
        <w:jc w:val="both"/>
      </w:pPr>
    </w:p>
    <w:sectPr w:rsidR="00C4026A" w:rsidRPr="006339BE" w:rsidSect="00F90D77">
      <w:type w:val="continuous"/>
      <w:pgSz w:w="11906" w:h="16838"/>
      <w:pgMar w:top="25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63" w:rsidRDefault="00A80D63" w:rsidP="00D92928">
      <w:r>
        <w:separator/>
      </w:r>
    </w:p>
  </w:endnote>
  <w:endnote w:type="continuationSeparator" w:id="0">
    <w:p w:rsidR="00A80D63" w:rsidRDefault="00A80D63" w:rsidP="00D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8E" w:rsidRDefault="00A13E8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63" w:rsidRDefault="00A80D63" w:rsidP="00D92928">
      <w:r>
        <w:separator/>
      </w:r>
    </w:p>
  </w:footnote>
  <w:footnote w:type="continuationSeparator" w:id="0">
    <w:p w:rsidR="00A80D63" w:rsidRDefault="00A80D63" w:rsidP="00D92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7B7" w:rsidRDefault="000627B7">
    <w:pPr>
      <w:pStyle w:val="lfej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4569460</wp:posOffset>
          </wp:positionH>
          <wp:positionV relativeFrom="paragraph">
            <wp:posOffset>127000</wp:posOffset>
          </wp:positionV>
          <wp:extent cx="1446530" cy="747395"/>
          <wp:effectExtent l="19050" t="0" r="1270" b="0"/>
          <wp:wrapTight wrapText="bothSides">
            <wp:wrapPolygon edited="0">
              <wp:start x="-284" y="0"/>
              <wp:lineTo x="-284" y="20921"/>
              <wp:lineTo x="21619" y="20921"/>
              <wp:lineTo x="21619" y="0"/>
              <wp:lineTo x="-284" y="0"/>
            </wp:wrapPolygon>
          </wp:wrapTight>
          <wp:docPr id="7" name="Kép 5" descr="Új NÉBI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Új NÉBIH_cmyk.jpg"/>
                  <pic:cNvPicPr/>
                </pic:nvPicPr>
                <pic:blipFill>
                  <a:blip r:embed="rId1"/>
                  <a:srcRect l="31949" t="31718" r="31189" b="30364"/>
                  <a:stretch>
                    <a:fillRect/>
                  </a:stretch>
                </pic:blipFill>
                <pic:spPr>
                  <a:xfrm>
                    <a:off x="0" y="0"/>
                    <a:ext cx="14465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2712720</wp:posOffset>
          </wp:positionH>
          <wp:positionV relativeFrom="paragraph">
            <wp:posOffset>532130</wp:posOffset>
          </wp:positionV>
          <wp:extent cx="648335" cy="341630"/>
          <wp:effectExtent l="19050" t="0" r="0" b="0"/>
          <wp:wrapNone/>
          <wp:docPr id="4" name="Picture 2" descr="SZIE_Levelpapir_ff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IE_Levelpapir_ff_0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90905" t="39181" b="35673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127000</wp:posOffset>
          </wp:positionV>
          <wp:extent cx="3526790" cy="786765"/>
          <wp:effectExtent l="19050" t="0" r="0" b="0"/>
          <wp:wrapTight wrapText="bothSides">
            <wp:wrapPolygon edited="0">
              <wp:start x="-117" y="0"/>
              <wp:lineTo x="-117" y="20920"/>
              <wp:lineTo x="21584" y="20920"/>
              <wp:lineTo x="21584" y="0"/>
              <wp:lineTo x="-117" y="0"/>
            </wp:wrapPolygon>
          </wp:wrapTight>
          <wp:docPr id="3" name="Picture 2" descr="SZIE_Levelpapir_ff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IE_Levelpapir_ff_0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t="9357" r="50909" b="32748"/>
                  <a:stretch>
                    <a:fillRect/>
                  </a:stretch>
                </pic:blipFill>
                <pic:spPr bwMode="auto">
                  <a:xfrm>
                    <a:off x="0" y="0"/>
                    <a:ext cx="352679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27B7" w:rsidRDefault="00684177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93.6pt;margin-top:60.15pt;width:181.4pt;height:42.9pt;z-index:-251653120;mso-width-percent:400;mso-height-percent:200;mso-width-percent:400;mso-height-percent:200;mso-width-relative:margin;mso-height-relative:margin" wrapcoords="-89 0 -89 21221 21600 21221 21600 0 -89 0" stroked="f">
          <v:textbox style="mso-next-textbox:#_x0000_s4098;mso-fit-shape-to-text:t">
            <w:txbxContent>
              <w:p w:rsidR="000627B7" w:rsidRPr="001C499E" w:rsidRDefault="000627B7" w:rsidP="000627B7">
                <w:pPr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 w:rsidRPr="001C499E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>1024 Budapest, Keleti Károly utca 24.</w:t>
                </w:r>
              </w:p>
              <w:p w:rsidR="000627B7" w:rsidRPr="001C499E" w:rsidRDefault="000627B7" w:rsidP="000627B7">
                <w:pPr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 w:rsidRPr="001C499E">
                  <w:rPr>
                    <w:sz w:val="18"/>
                    <w:szCs w:val="18"/>
                  </w:rPr>
                  <w:t>Tel</w:t>
                </w:r>
                <w:proofErr w:type="gramStart"/>
                <w:r w:rsidRPr="001C499E">
                  <w:rPr>
                    <w:sz w:val="18"/>
                    <w:szCs w:val="18"/>
                  </w:rPr>
                  <w:t>.:</w:t>
                </w:r>
                <w:proofErr w:type="gramEnd"/>
                <w:r w:rsidRPr="001C499E">
                  <w:rPr>
                    <w:sz w:val="18"/>
                    <w:szCs w:val="18"/>
                  </w:rPr>
                  <w:t xml:space="preserve"> +36-</w:t>
                </w:r>
                <w:r>
                  <w:rPr>
                    <w:sz w:val="18"/>
                    <w:szCs w:val="18"/>
                  </w:rPr>
                  <w:t>1</w:t>
                </w:r>
                <w:r w:rsidRPr="001C499E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336</w:t>
                </w:r>
                <w:r w:rsidRPr="001C499E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9</w:t>
                </w:r>
                <w:r w:rsidRPr="001C499E">
                  <w:rPr>
                    <w:sz w:val="18"/>
                    <w:szCs w:val="18"/>
                  </w:rPr>
                  <w:t>000</w:t>
                </w:r>
              </w:p>
              <w:p w:rsidR="000627B7" w:rsidRPr="000627B7" w:rsidRDefault="000627B7" w:rsidP="000627B7">
                <w:pPr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 w:rsidRPr="001C499E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ugyfelszolgalat</w:t>
                </w:r>
                <w:r w:rsidRPr="001C499E">
                  <w:rPr>
                    <w:sz w:val="18"/>
                    <w:szCs w:val="18"/>
                  </w:rPr>
                  <w:t>@</w:t>
                </w:r>
                <w:r>
                  <w:rPr>
                    <w:sz w:val="18"/>
                    <w:szCs w:val="18"/>
                  </w:rPr>
                  <w:t>nebih.gov.hu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_x0000_s4097" type="#_x0000_t202" style="position:absolute;margin-left:-33.25pt;margin-top:57.55pt;width:181.4pt;height:42.9pt;z-index:-251656192;mso-width-percent:400;mso-height-percent:200;mso-width-percent:400;mso-height-percent:200;mso-width-relative:margin;mso-height-relative:margin" wrapcoords="-89 0 -89 21221 21600 21221 21600 0 -89 0" stroked="f">
          <v:textbox style="mso-next-textbox:#_x0000_s4097;mso-fit-shape-to-text:t">
            <w:txbxContent>
              <w:p w:rsidR="000627B7" w:rsidRPr="001C499E" w:rsidRDefault="000627B7" w:rsidP="000627B7">
                <w:pPr>
                  <w:spacing w:line="276" w:lineRule="auto"/>
                  <w:rPr>
                    <w:sz w:val="18"/>
                    <w:szCs w:val="18"/>
                  </w:rPr>
                </w:pPr>
                <w:r w:rsidRPr="001C499E">
                  <w:rPr>
                    <w:sz w:val="18"/>
                    <w:szCs w:val="18"/>
                  </w:rPr>
                  <w:t>Cím: 2100 Gödöllő, Páter Károly utca 1.</w:t>
                </w:r>
              </w:p>
              <w:p w:rsidR="000627B7" w:rsidRPr="001C499E" w:rsidRDefault="000627B7" w:rsidP="000627B7">
                <w:pPr>
                  <w:spacing w:line="276" w:lineRule="auto"/>
                  <w:rPr>
                    <w:sz w:val="18"/>
                    <w:szCs w:val="18"/>
                  </w:rPr>
                </w:pPr>
                <w:r w:rsidRPr="001C499E">
                  <w:rPr>
                    <w:sz w:val="18"/>
                    <w:szCs w:val="18"/>
                  </w:rPr>
                  <w:t>Tel</w:t>
                </w:r>
                <w:proofErr w:type="gramStart"/>
                <w:r w:rsidRPr="001C499E">
                  <w:rPr>
                    <w:sz w:val="18"/>
                    <w:szCs w:val="18"/>
                  </w:rPr>
                  <w:t>.:</w:t>
                </w:r>
                <w:proofErr w:type="gramEnd"/>
                <w:r w:rsidRPr="001C499E">
                  <w:rPr>
                    <w:sz w:val="18"/>
                    <w:szCs w:val="18"/>
                  </w:rPr>
                  <w:t xml:space="preserve"> +36-28-522-000 Fax: +36-28-410-804</w:t>
                </w:r>
              </w:p>
              <w:p w:rsidR="000627B7" w:rsidRPr="000627B7" w:rsidRDefault="000627B7" w:rsidP="000627B7">
                <w:pPr>
                  <w:spacing w:line="276" w:lineRule="auto"/>
                  <w:rPr>
                    <w:sz w:val="18"/>
                    <w:szCs w:val="18"/>
                  </w:rPr>
                </w:pPr>
                <w:r w:rsidRPr="001C499E">
                  <w:rPr>
                    <w:sz w:val="18"/>
                    <w:szCs w:val="18"/>
                  </w:rPr>
                  <w:t>E-mail: info@szie.hu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AF7"/>
    <w:multiLevelType w:val="hybridMultilevel"/>
    <w:tmpl w:val="544A06A0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30C17D1"/>
    <w:multiLevelType w:val="hybridMultilevel"/>
    <w:tmpl w:val="A59E17C6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458A0996"/>
    <w:multiLevelType w:val="hybridMultilevel"/>
    <w:tmpl w:val="DC460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55B9E"/>
    <w:multiLevelType w:val="hybridMultilevel"/>
    <w:tmpl w:val="1D0E23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25F"/>
    <w:rsid w:val="0001689D"/>
    <w:rsid w:val="00031442"/>
    <w:rsid w:val="00036B11"/>
    <w:rsid w:val="000627B7"/>
    <w:rsid w:val="000647FA"/>
    <w:rsid w:val="000732BE"/>
    <w:rsid w:val="00076DF9"/>
    <w:rsid w:val="00083663"/>
    <w:rsid w:val="0009083B"/>
    <w:rsid w:val="000A02D5"/>
    <w:rsid w:val="000C6271"/>
    <w:rsid w:val="000C7BC9"/>
    <w:rsid w:val="000E5528"/>
    <w:rsid w:val="00103367"/>
    <w:rsid w:val="0010520F"/>
    <w:rsid w:val="001139D9"/>
    <w:rsid w:val="001277D6"/>
    <w:rsid w:val="001311AD"/>
    <w:rsid w:val="001438A0"/>
    <w:rsid w:val="00144539"/>
    <w:rsid w:val="001809B3"/>
    <w:rsid w:val="001872CB"/>
    <w:rsid w:val="001A3A0D"/>
    <w:rsid w:val="001C1AC2"/>
    <w:rsid w:val="001C1CC5"/>
    <w:rsid w:val="001C499E"/>
    <w:rsid w:val="001C6147"/>
    <w:rsid w:val="001D3D34"/>
    <w:rsid w:val="001E7413"/>
    <w:rsid w:val="001F1087"/>
    <w:rsid w:val="001F3092"/>
    <w:rsid w:val="002408AB"/>
    <w:rsid w:val="00243748"/>
    <w:rsid w:val="00250A51"/>
    <w:rsid w:val="00252490"/>
    <w:rsid w:val="0025310A"/>
    <w:rsid w:val="0026422A"/>
    <w:rsid w:val="00271DB8"/>
    <w:rsid w:val="00296C4C"/>
    <w:rsid w:val="002B765A"/>
    <w:rsid w:val="002B7B3F"/>
    <w:rsid w:val="002C5C8B"/>
    <w:rsid w:val="002D5C9F"/>
    <w:rsid w:val="002F12A0"/>
    <w:rsid w:val="003003EE"/>
    <w:rsid w:val="00375E6A"/>
    <w:rsid w:val="00377D39"/>
    <w:rsid w:val="003A6D35"/>
    <w:rsid w:val="003B4326"/>
    <w:rsid w:val="003B6565"/>
    <w:rsid w:val="003C2EE1"/>
    <w:rsid w:val="003C4116"/>
    <w:rsid w:val="003E0DD8"/>
    <w:rsid w:val="003F474A"/>
    <w:rsid w:val="00406662"/>
    <w:rsid w:val="0042384C"/>
    <w:rsid w:val="004242CD"/>
    <w:rsid w:val="00437A41"/>
    <w:rsid w:val="00495A13"/>
    <w:rsid w:val="004A1C79"/>
    <w:rsid w:val="004B025F"/>
    <w:rsid w:val="004C31D6"/>
    <w:rsid w:val="004D42A3"/>
    <w:rsid w:val="004E00FB"/>
    <w:rsid w:val="004E04C4"/>
    <w:rsid w:val="004F4EC1"/>
    <w:rsid w:val="005378FE"/>
    <w:rsid w:val="005A734D"/>
    <w:rsid w:val="005A7DFC"/>
    <w:rsid w:val="005B433E"/>
    <w:rsid w:val="005C0297"/>
    <w:rsid w:val="005F4577"/>
    <w:rsid w:val="005F7527"/>
    <w:rsid w:val="00612BAC"/>
    <w:rsid w:val="006315BF"/>
    <w:rsid w:val="006339BE"/>
    <w:rsid w:val="006564F3"/>
    <w:rsid w:val="00666F9E"/>
    <w:rsid w:val="00680A73"/>
    <w:rsid w:val="00684177"/>
    <w:rsid w:val="00692EC7"/>
    <w:rsid w:val="006A3922"/>
    <w:rsid w:val="006D5088"/>
    <w:rsid w:val="006D68C7"/>
    <w:rsid w:val="006E1B04"/>
    <w:rsid w:val="006E3EFA"/>
    <w:rsid w:val="006E4188"/>
    <w:rsid w:val="006E7EE0"/>
    <w:rsid w:val="006F7834"/>
    <w:rsid w:val="00727D4C"/>
    <w:rsid w:val="00740857"/>
    <w:rsid w:val="007410E0"/>
    <w:rsid w:val="00775E3C"/>
    <w:rsid w:val="0077750C"/>
    <w:rsid w:val="00783B12"/>
    <w:rsid w:val="007914C3"/>
    <w:rsid w:val="00795A8B"/>
    <w:rsid w:val="007A1ABC"/>
    <w:rsid w:val="007C2404"/>
    <w:rsid w:val="007C3D4C"/>
    <w:rsid w:val="007E2903"/>
    <w:rsid w:val="00804AB2"/>
    <w:rsid w:val="00827CD2"/>
    <w:rsid w:val="00831C50"/>
    <w:rsid w:val="00836E3B"/>
    <w:rsid w:val="008539DD"/>
    <w:rsid w:val="00854B29"/>
    <w:rsid w:val="00864B77"/>
    <w:rsid w:val="00873BB7"/>
    <w:rsid w:val="0088261E"/>
    <w:rsid w:val="00883949"/>
    <w:rsid w:val="00893BE1"/>
    <w:rsid w:val="00895C97"/>
    <w:rsid w:val="008B15E2"/>
    <w:rsid w:val="008C2B44"/>
    <w:rsid w:val="008D0DDA"/>
    <w:rsid w:val="008E38EE"/>
    <w:rsid w:val="008E40F8"/>
    <w:rsid w:val="008E4A85"/>
    <w:rsid w:val="00913F03"/>
    <w:rsid w:val="00936935"/>
    <w:rsid w:val="00940113"/>
    <w:rsid w:val="009601E2"/>
    <w:rsid w:val="009741FD"/>
    <w:rsid w:val="00987F27"/>
    <w:rsid w:val="009902AF"/>
    <w:rsid w:val="00991EAD"/>
    <w:rsid w:val="009A16E9"/>
    <w:rsid w:val="009D2F24"/>
    <w:rsid w:val="00A13E8E"/>
    <w:rsid w:val="00A1776A"/>
    <w:rsid w:val="00A23DD0"/>
    <w:rsid w:val="00A33C27"/>
    <w:rsid w:val="00A414CF"/>
    <w:rsid w:val="00A50C44"/>
    <w:rsid w:val="00A542C5"/>
    <w:rsid w:val="00A54CD6"/>
    <w:rsid w:val="00A707E1"/>
    <w:rsid w:val="00A7145C"/>
    <w:rsid w:val="00A77E57"/>
    <w:rsid w:val="00A80D63"/>
    <w:rsid w:val="00A87515"/>
    <w:rsid w:val="00A90F62"/>
    <w:rsid w:val="00AD6D3B"/>
    <w:rsid w:val="00AE082A"/>
    <w:rsid w:val="00AE7F9C"/>
    <w:rsid w:val="00AF1BA4"/>
    <w:rsid w:val="00AF1EF0"/>
    <w:rsid w:val="00B00178"/>
    <w:rsid w:val="00B00AFD"/>
    <w:rsid w:val="00B02FEB"/>
    <w:rsid w:val="00B17741"/>
    <w:rsid w:val="00B6406F"/>
    <w:rsid w:val="00B65090"/>
    <w:rsid w:val="00BD66C2"/>
    <w:rsid w:val="00BE265A"/>
    <w:rsid w:val="00BF1CCB"/>
    <w:rsid w:val="00C4026A"/>
    <w:rsid w:val="00C4587E"/>
    <w:rsid w:val="00C57681"/>
    <w:rsid w:val="00C717E9"/>
    <w:rsid w:val="00C7464B"/>
    <w:rsid w:val="00C81503"/>
    <w:rsid w:val="00C850F3"/>
    <w:rsid w:val="00C96BD5"/>
    <w:rsid w:val="00CB3F88"/>
    <w:rsid w:val="00CC0280"/>
    <w:rsid w:val="00CD70A0"/>
    <w:rsid w:val="00CE56F4"/>
    <w:rsid w:val="00CF7338"/>
    <w:rsid w:val="00D33818"/>
    <w:rsid w:val="00D611E0"/>
    <w:rsid w:val="00D6393F"/>
    <w:rsid w:val="00D648BF"/>
    <w:rsid w:val="00D65670"/>
    <w:rsid w:val="00D8702E"/>
    <w:rsid w:val="00D90DE7"/>
    <w:rsid w:val="00D92928"/>
    <w:rsid w:val="00D9446E"/>
    <w:rsid w:val="00DA53C0"/>
    <w:rsid w:val="00DB13A1"/>
    <w:rsid w:val="00DB196C"/>
    <w:rsid w:val="00DB6A4D"/>
    <w:rsid w:val="00DC6FDA"/>
    <w:rsid w:val="00DF1972"/>
    <w:rsid w:val="00E00CFD"/>
    <w:rsid w:val="00E107DE"/>
    <w:rsid w:val="00E21B56"/>
    <w:rsid w:val="00E26E55"/>
    <w:rsid w:val="00E5106A"/>
    <w:rsid w:val="00E87963"/>
    <w:rsid w:val="00F05F10"/>
    <w:rsid w:val="00F31D0F"/>
    <w:rsid w:val="00F40284"/>
    <w:rsid w:val="00F42D07"/>
    <w:rsid w:val="00F61BAC"/>
    <w:rsid w:val="00F75559"/>
    <w:rsid w:val="00F847ED"/>
    <w:rsid w:val="00F90D77"/>
    <w:rsid w:val="00F97D6F"/>
    <w:rsid w:val="00FA4289"/>
    <w:rsid w:val="00FC6FDE"/>
    <w:rsid w:val="00FD782D"/>
    <w:rsid w:val="00FF2D86"/>
    <w:rsid w:val="00FF68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oNotEmbedSmartTags/>
  <w:decimalSymbol w:val=","/>
  <w:listSeparator w:val=";"/>
  <w15:docId w15:val="{2430A515-1E93-4B6A-96D6-E2265F06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2E38"/>
    <w:rPr>
      <w:sz w:val="24"/>
      <w:szCs w:val="24"/>
    </w:rPr>
  </w:style>
  <w:style w:type="paragraph" w:styleId="Cmsor1">
    <w:name w:val="heading 1"/>
    <w:basedOn w:val="Norml"/>
    <w:next w:val="Norml"/>
    <w:qFormat/>
    <w:rsid w:val="00432E38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32E3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32E3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432E38"/>
    <w:pPr>
      <w:jc w:val="both"/>
    </w:pPr>
    <w:rPr>
      <w:szCs w:val="20"/>
    </w:rPr>
  </w:style>
  <w:style w:type="paragraph" w:customStyle="1" w:styleId="Dokumentumfelirat">
    <w:name w:val="Dokumentumfelirat"/>
    <w:next w:val="Norml"/>
    <w:rsid w:val="00432E38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4"/>
      <w:lang w:eastAsia="en-US"/>
    </w:rPr>
  </w:style>
  <w:style w:type="character" w:styleId="Kiemels">
    <w:name w:val="Emphasis"/>
    <w:qFormat/>
    <w:rsid w:val="00432E38"/>
    <w:rPr>
      <w:caps/>
      <w:spacing w:val="10"/>
      <w:sz w:val="16"/>
      <w:lang w:bidi="ar-SA"/>
    </w:rPr>
  </w:style>
  <w:style w:type="paragraph" w:styleId="zenetfej">
    <w:name w:val="Message Header"/>
    <w:basedOn w:val="Szvegtrzs"/>
    <w:rsid w:val="00432E38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zenetfej-felirat">
    <w:name w:val="Üzenetfej-felirat"/>
    <w:basedOn w:val="zenetfej"/>
    <w:next w:val="zenetfej"/>
    <w:rsid w:val="00432E38"/>
    <w:pPr>
      <w:spacing w:before="40" w:after="0"/>
      <w:ind w:left="0"/>
    </w:pPr>
    <w:rPr>
      <w:caps/>
      <w:spacing w:val="6"/>
      <w:sz w:val="14"/>
    </w:rPr>
  </w:style>
  <w:style w:type="paragraph" w:customStyle="1" w:styleId="zenetfejutols">
    <w:name w:val="Üzenetfej utolsó"/>
    <w:basedOn w:val="zenetfej"/>
    <w:next w:val="Szvegtrzs"/>
    <w:rsid w:val="00432E38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Listaszerbekezds">
    <w:name w:val="List Paragraph"/>
    <w:basedOn w:val="Norml"/>
    <w:uiPriority w:val="34"/>
    <w:qFormat/>
    <w:rsid w:val="001A3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6D50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D508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FA428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FA4289"/>
    <w:rPr>
      <w:b/>
      <w:bCs/>
    </w:rPr>
  </w:style>
  <w:style w:type="character" w:styleId="Hiperhivatkozs">
    <w:name w:val="Hyperlink"/>
    <w:basedOn w:val="Bekezdsalapbettpusa"/>
    <w:rsid w:val="002B7B3F"/>
    <w:rPr>
      <w:color w:val="0000FF" w:themeColor="hyperlink"/>
      <w:u w:val="single"/>
    </w:rPr>
  </w:style>
  <w:style w:type="character" w:customStyle="1" w:styleId="keyword">
    <w:name w:val="keyword"/>
    <w:basedOn w:val="Bekezdsalapbettpusa"/>
    <w:rsid w:val="00795A8B"/>
  </w:style>
  <w:style w:type="character" w:customStyle="1" w:styleId="lfejChar">
    <w:name w:val="Élőfej Char"/>
    <w:basedOn w:val="Bekezdsalapbettpusa"/>
    <w:link w:val="lfej"/>
    <w:uiPriority w:val="99"/>
    <w:rsid w:val="000627B7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F90D77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90D7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F90D7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F90D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F90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bih@nebih.gov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sztay.Gabriella@fh.szie.h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8642-05F3-4B9E-BE18-3CC470FC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3022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TELEFAX ÜZENET</vt:lpstr>
      <vt:lpstr>TELEFAX ÜZENET</vt:lpstr>
    </vt:vector>
  </TitlesOfParts>
  <Company>FPI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 ÜZENET</dc:title>
  <dc:creator>laci laci</dc:creator>
  <cp:lastModifiedBy>Üllei-Kovács László</cp:lastModifiedBy>
  <cp:revision>4</cp:revision>
  <cp:lastPrinted>2016-10-27T11:59:00Z</cp:lastPrinted>
  <dcterms:created xsi:type="dcterms:W3CDTF">2016-10-28T10:09:00Z</dcterms:created>
  <dcterms:modified xsi:type="dcterms:W3CDTF">2016-11-02T11:11:00Z</dcterms:modified>
</cp:coreProperties>
</file>